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9072"/>
      </w:tblGrid>
      <w:tr>
        <w:tc>
          <w:tcPr>
            <w:tcW w:type="dxa" w:w="9072"/>
            <w:tcBorders>
              <w:top w:val="single" w:color="8CC63F" w:sz="8"/>
              <w:left w:val="single" w:color="1F7A3A" w:sz="24"/>
              <w:bottom w:val="single" w:color="8CC63F" w:sz="8"/>
              <w:right w:val="none" w:color="FFFFFF" w:sz="0"/>
            </w:tcBorders>
            <w:shd w:fill="F3F9EC" w:color="auto" w:val="clear"/>
            <w:tcMar>
              <w:top w:type="dxa" w:w="100"/>
              <w:left w:type="dxa" w:w="160"/>
              <w:bottom w:type="dxa" w:w="100"/>
              <w:right w:type="dxa" w:w="160"/>
            </w:tcMar>
          </w:tcPr>
          <w:p>
            <w:pPr>
              <w:spacing w:after="40"/>
            </w:pPr>
            <w:r>
              <w:rPr>
                <w:b/>
                <w:bCs/>
                <w:color w:val="1F4D2A"/>
                <w:sz w:val="18"/>
                <w:szCs w:val="18"/>
              </w:rPr>
              <w:t xml:space="preserve">HOW TO USE THIS TEMPLATE (delete this box before submission)</w:t>
            </w:r>
          </w:p>
          <w:p>
            <w:pPr>
              <w:spacing w:after="40"/>
            </w:pPr>
            <w:r>
              <w:rPr>
                <w:b w:val="false"/>
                <w:bCs w:val="false"/>
                <w:color w:val="1F4D2A"/>
                <w:sz w:val="18"/>
                <w:szCs w:val="18"/>
              </w:rPr>
              <w:t xml:space="preserve">Type over the text in each section and keep the styles (Heading 1, Heading 2, Normal). Length: 4,000–8,000 words including abstracts and references. Language: English.</w:t>
            </w:r>
          </w:p>
          <w:p>
            <w:pPr>
              <w:spacing w:after="40"/>
            </w:pPr>
            <w:r>
              <w:rPr>
                <w:b w:val="false"/>
                <w:bCs w:val="false"/>
                <w:color w:val="1F4D2A"/>
                <w:sz w:val="18"/>
                <w:szCs w:val="18"/>
              </w:rPr>
              <w:t xml:space="preserve">For double-blind review, upload an anonymised file: remove author names, affiliations, emails, ORCID and acknowledgements, and enter them in the submission form instead.</w:t>
            </w:r>
          </w:p>
          <w:p>
            <w:pPr>
              <w:spacing w:after="40"/>
            </w:pPr>
            <w:r>
              <w:rPr>
                <w:b w:val="false"/>
                <w:bCs w:val="false"/>
                <w:color w:val="1F4D2A"/>
                <w:sz w:val="18"/>
                <w:szCs w:val="18"/>
              </w:rPr>
              <w:t xml:space="preserve">Citation style: APA 7th edition with Zotero, Mendeley or EndNote; at least 30 references, with DOIs. Similarity index: max. 20%.</w:t>
            </w:r>
          </w:p>
          <w:p>
            <w:pPr>
              <w:spacing w:after="40"/>
            </w:pPr>
            <w:r>
              <w:rPr>
                <w:b w:val="false"/>
                <w:bCs w:val="false"/>
                <w:color w:val="1F4D2A"/>
                <w:sz w:val="18"/>
                <w:szCs w:val="18"/>
              </w:rPr>
              <w:t xml:space="preserve">Arabic terms follow the ALA-LC based Transliteration Guide: ejournal.iai-tabah.ac.id/Alfurqon/transliteration</w:t>
            </w:r>
          </w:p>
        </w:tc>
      </w:tr>
    </w:tbl>
    <w:p>
      <w:pPr>
        <w:spacing w:after="60" w:before="200"/>
      </w:pPr>
      <w:r>
        <w:rPr>
          <w:b/>
          <w:bCs/>
          <w:color w:val="5F8F1F"/>
          <w:spacing w:val="40"/>
          <w:sz w:val="18"/>
          <w:szCs w:val="18"/>
        </w:rPr>
        <w:t xml:space="preserve">RESEARCH ARTICLE</w:t>
      </w:r>
    </w:p>
    <w:p>
      <w:pPr>
        <w:spacing w:after="160"/>
      </w:pPr>
      <w:r>
        <w:rPr>
          <w:rFonts w:ascii="Times New Roman" w:cs="Times New Roman" w:eastAsia="Times New Roman" w:hAnsi="Times New Roman"/>
          <w:b/>
          <w:bCs/>
          <w:color w:val="1F7A3A"/>
          <w:sz w:val="32"/>
          <w:szCs w:val="32"/>
        </w:rPr>
        <w:t xml:space="preserve">Title of the Article: Concise, Informative, and No More Than 15 Words</w:t>
      </w:r>
    </w:p>
    <w:p>
      <w:pPr>
        <w:spacing w:after="60"/>
      </w:pPr>
      <w:r>
        <w:rPr>
          <w:rFonts w:ascii="Times New Roman" w:cs="Times New Roman" w:eastAsia="Times New Roman" w:hAnsi="Times New Roman"/>
          <w:b/>
          <w:bCs/>
          <w:sz w:val="22"/>
          <w:szCs w:val="22"/>
        </w:rPr>
        <w:t xml:space="preserve">First Author</w:t>
      </w: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b/>
          <w:bCs/>
          <w:sz w:val="22"/>
          <w:szCs w:val="22"/>
        </w:rPr>
        <w:t xml:space="preserve">, Second Author</w:t>
      </w:r>
      <w:r>
        <w:rPr>
          <w:rFonts w:ascii="Times New Roman" w:cs="Times New Roman" w:eastAsia="Times New Roman" w:hAnsi="Times New Roman"/>
          <w:sz w:val="22"/>
          <w:szCs w:val="22"/>
          <w:vertAlign w:val="superscript"/>
        </w:rPr>
        <w:t xml:space="preserve">2</w:t>
      </w:r>
      <w:r>
        <w:rPr>
          <w:rFonts w:ascii="Times New Roman" w:cs="Times New Roman" w:eastAsia="Times New Roman" w:hAnsi="Times New Roman"/>
          <w:b/>
          <w:bCs/>
          <w:sz w:val="22"/>
          <w:szCs w:val="22"/>
        </w:rPr>
        <w:t xml:space="preserve">, Third Author</w:t>
      </w:r>
      <w:r>
        <w:rPr>
          <w:rFonts w:ascii="Times New Roman" w:cs="Times New Roman" w:eastAsia="Times New Roman" w:hAnsi="Times New Roman"/>
          <w:sz w:val="22"/>
          <w:szCs w:val="22"/>
          <w:vertAlign w:val="superscript"/>
        </w:rPr>
        <w:t xml:space="preserve">1*</w:t>
      </w:r>
    </w:p>
    <w:p>
      <w:pPr>
        <w:spacing w:after="20"/>
      </w:pPr>
      <w:r>
        <w:rPr>
          <w:rFonts w:ascii="Times New Roman" w:cs="Times New Roman" w:eastAsia="Times New Roman" w:hAnsi="Times New Roman"/>
          <w:sz w:val="19"/>
          <w:szCs w:val="19"/>
          <w:vertAlign w:val="superscript"/>
        </w:rPr>
        <w:t xml:space="preserve">1</w:t>
      </w:r>
      <w:r>
        <w:rPr>
          <w:rFonts w:ascii="Times New Roman" w:cs="Times New Roman" w:eastAsia="Times New Roman" w:hAnsi="Times New Roman"/>
          <w:i/>
          <w:iCs/>
          <w:sz w:val="19"/>
          <w:szCs w:val="19"/>
        </w:rPr>
        <w:t xml:space="preserve">Study Programme, Faculty, University, City, Country</w:t>
      </w:r>
    </w:p>
    <w:p>
      <w:pPr>
        <w:spacing w:after="20"/>
      </w:pPr>
      <w:r>
        <w:rPr>
          <w:rFonts w:ascii="Times New Roman" w:cs="Times New Roman" w:eastAsia="Times New Roman" w:hAnsi="Times New Roman"/>
          <w:sz w:val="19"/>
          <w:szCs w:val="19"/>
          <w:vertAlign w:val="superscript"/>
        </w:rPr>
        <w:t xml:space="preserve">2</w:t>
      </w:r>
      <w:r>
        <w:rPr>
          <w:rFonts w:ascii="Times New Roman" w:cs="Times New Roman" w:eastAsia="Times New Roman" w:hAnsi="Times New Roman"/>
          <w:i/>
          <w:iCs/>
          <w:sz w:val="19"/>
          <w:szCs w:val="19"/>
        </w:rPr>
        <w:t xml:space="preserve">Study Programme, Faculty, University, City, Country</w:t>
      </w:r>
    </w:p>
    <w:p>
      <w:pPr>
        <w:spacing w:after="160"/>
      </w:pPr>
      <w:r>
        <w:rPr>
          <w:rFonts w:ascii="Times New Roman" w:cs="Times New Roman" w:eastAsia="Times New Roman" w:hAnsi="Times New Roman"/>
          <w:sz w:val="19"/>
          <w:szCs w:val="19"/>
        </w:rPr>
        <w:t xml:space="preserve">*Corresponding author: author@institution.ac.id  |  ORCID: 0000-0000-0000-0000</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3000"/>
        <w:gridCol w:w="6072"/>
      </w:tblGrid>
      <w:tr>
        <w:trPr>
          <w:tblHeader/>
        </w:trPr>
        <w:tc>
          <w:tcPr>
            <w:tcW w:type="dxa" w:w="3000"/>
            <w:tcBorders>
              <w:top w:val="single" w:color="BFBFBF" w:sz="4"/>
              <w:left w:val="single" w:color="BFBFBF" w:sz="4"/>
              <w:bottom w:val="single" w:color="BFBFBF" w:sz="4"/>
              <w:right w:val="single" w:color="BFBFBF" w:sz="4"/>
            </w:tcBorders>
            <w:shd w:fill="EAF6DC" w:color="auto" w:val="clear"/>
            <w:tcMar>
              <w:top w:type="dxa" w:w="60"/>
              <w:left w:type="dxa" w:w="100"/>
              <w:bottom w:type="dxa" w:w="60"/>
              <w:right w:type="dxa" w:w="100"/>
            </w:tcMar>
          </w:tcPr>
          <w:p>
            <w:r>
              <w:rPr>
                <w:b/>
                <w:bCs/>
                <w:color w:val="1F7A3A"/>
                <w:sz w:val="20"/>
                <w:szCs w:val="20"/>
              </w:rPr>
              <w:t xml:space="preserve">Article history</w:t>
            </w:r>
          </w:p>
        </w:tc>
        <w:tc>
          <w:tcPr>
            <w:tcW w:type="dxa" w:w="6072"/>
            <w:tcBorders>
              <w:top w:val="single" w:color="BFBFBF" w:sz="4"/>
              <w:left w:val="single" w:color="BFBFBF" w:sz="4"/>
              <w:bottom w:val="single" w:color="BFBFBF" w:sz="4"/>
              <w:right w:val="single" w:color="BFBFBF" w:sz="4"/>
            </w:tcBorders>
            <w:shd w:fill="EAF6DC" w:color="auto" w:val="clear"/>
            <w:tcMar>
              <w:top w:type="dxa" w:w="60"/>
              <w:left w:type="dxa" w:w="100"/>
              <w:bottom w:type="dxa" w:w="60"/>
              <w:right w:type="dxa" w:w="100"/>
            </w:tcMar>
          </w:tcPr>
          <w:p>
            <w:r>
              <w:rPr>
                <w:b/>
                <w:bCs/>
                <w:color w:val="1F7A3A"/>
                <w:sz w:val="20"/>
                <w:szCs w:val="20"/>
              </w:rPr>
              <w:t xml:space="preserve">(filled in by the editor)</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20"/>
                <w:szCs w:val="20"/>
              </w:rPr>
              <w:t xml:space="preserve">Received</w:t>
            </w:r>
          </w:p>
        </w:tc>
        <w:tc>
          <w:tcPr>
            <w:tcW w:type="dxa" w:w="607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20"/>
                <w:szCs w:val="20"/>
              </w:rPr>
              <w:t xml:space="preserve">dd Month yyyy</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20"/>
                <w:szCs w:val="20"/>
              </w:rPr>
              <w:t xml:space="preserve">Revised</w:t>
            </w:r>
          </w:p>
        </w:tc>
        <w:tc>
          <w:tcPr>
            <w:tcW w:type="dxa" w:w="607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20"/>
                <w:szCs w:val="20"/>
              </w:rPr>
              <w:t xml:space="preserve">dd Month yyyy</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20"/>
                <w:szCs w:val="20"/>
              </w:rPr>
              <w:t xml:space="preserve">Accepted</w:t>
            </w:r>
          </w:p>
        </w:tc>
        <w:tc>
          <w:tcPr>
            <w:tcW w:type="dxa" w:w="607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20"/>
                <w:szCs w:val="20"/>
              </w:rPr>
              <w:t xml:space="preserve">dd Month yyyy</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20"/>
                <w:szCs w:val="20"/>
              </w:rPr>
              <w:t xml:space="preserve">Published</w:t>
            </w:r>
          </w:p>
        </w:tc>
        <w:tc>
          <w:tcPr>
            <w:tcW w:type="dxa" w:w="607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20"/>
                <w:szCs w:val="20"/>
              </w:rPr>
              <w:t xml:space="preserve">dd Month yyyy</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20"/>
                <w:szCs w:val="20"/>
              </w:rPr>
              <w:t xml:space="preserve">DOI</w:t>
            </w:r>
          </w:p>
        </w:tc>
        <w:tc>
          <w:tcPr>
            <w:tcW w:type="dxa" w:w="607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20"/>
                <w:szCs w:val="20"/>
              </w:rPr>
              <w:t xml:space="preserve">https://doi.org/10.58518/alfurqan.vXiX.XXXX</w:t>
            </w:r>
          </w:p>
        </w:tc>
      </w:tr>
    </w:tbl>
    <w:p>
      <w:pPr>
        <w:spacing w:after="120"/>
      </w:pPr>
    </w:p>
    <w:p>
      <w:pPr>
        <w:spacing w:after="60"/>
      </w:pPr>
      <w:r>
        <w:rPr>
          <w:b/>
          <w:bCs/>
          <w:color w:val="1F7A3A"/>
          <w:sz w:val="22"/>
          <w:szCs w:val="22"/>
        </w:rPr>
        <w:t xml:space="preserve">Abstract</w:t>
      </w:r>
    </w:p>
    <w:p>
      <w:pPr>
        <w:spacing w:after="80" w:line="276"/>
        <w:jc w:val="both"/>
      </w:pPr>
      <w:r>
        <w:rPr>
          <w:rFonts w:ascii="Times New Roman" w:cs="Times New Roman" w:eastAsia="Times New Roman" w:hAnsi="Times New Roman"/>
          <w:i/>
          <w:iCs/>
          <w:sz w:val="21"/>
          <w:szCs w:val="21"/>
        </w:rPr>
        <w:t xml:space="preserve">Write one paragraph of 150–250 words stating (1) the background and problem, (2) the purpose or research question, (3) the method, approach and sources, (4) the main findings, and (5) the contribution to Qur’anic and tafsir studies. No citations or abbreviations.</w:t>
      </w:r>
    </w:p>
    <w:p>
      <w:pPr>
        <w:spacing w:after="160"/>
      </w:pPr>
      <w:r>
        <w:rPr>
          <w:rFonts w:ascii="Times New Roman" w:cs="Times New Roman" w:eastAsia="Times New Roman" w:hAnsi="Times New Roman"/>
          <w:b/>
          <w:bCs/>
          <w:sz w:val="21"/>
          <w:szCs w:val="21"/>
        </w:rPr>
        <w:t xml:space="preserve">Keywords: </w:t>
      </w:r>
      <w:r>
        <w:rPr>
          <w:rFonts w:ascii="Times New Roman" w:cs="Times New Roman" w:eastAsia="Times New Roman" w:hAnsi="Times New Roman"/>
          <w:i/>
          <w:iCs/>
          <w:sz w:val="21"/>
          <w:szCs w:val="21"/>
        </w:rPr>
        <w:t xml:space="preserve">keyword one; keyword two; keyword three (3–5 terms)</w:t>
      </w:r>
    </w:p>
    <w:p>
      <w:pPr>
        <w:pBdr>
          <w:bottom w:val="single" w:color="8CC63F" w:sz="12" w:space="4"/>
        </w:pBdr>
        <w:spacing w:after="160"/>
      </w:pPr>
    </w:p>
    <w:p>
      <w:pPr>
        <w:pStyle w:val="Heading1"/>
      </w:pPr>
      <w:r>
        <w:t xml:space="preserve">Introduction</w:t>
      </w:r>
    </w:p>
    <w:p>
      <w:pPr>
        <w:spacing w:after="120" w:line="360"/>
        <w:ind w:firstLine="567"/>
        <w:jc w:val="both"/>
      </w:pPr>
      <w:r>
        <w:rPr>
          <w:rFonts w:ascii="Times New Roman" w:cs="Times New Roman" w:eastAsia="Times New Roman" w:hAnsi="Times New Roman"/>
          <w:i w:val="false"/>
          <w:iCs w:val="false"/>
          <w:sz w:val="24"/>
          <w:szCs w:val="24"/>
        </w:rPr>
        <w:t xml:space="preserve">Introduce the problem and its significance. Critically review previous studies, preferably journal articles from the last ten years, to show what is already known, identify the research gap, and state the research question, main argument and contribution (novelty) at the end of this section.</w:t>
      </w:r>
    </w:p>
    <w:p>
      <w:pPr>
        <w:spacing w:after="120" w:line="360"/>
        <w:ind w:firstLine="567"/>
        <w:jc w:val="both"/>
      </w:pPr>
      <w:r>
        <w:rPr>
          <w:rFonts w:ascii="Times New Roman" w:cs="Times New Roman" w:eastAsia="Times New Roman" w:hAnsi="Times New Roman"/>
          <w:i w:val="false"/>
          <w:iCs w:val="false"/>
          <w:sz w:val="24"/>
          <w:szCs w:val="24"/>
        </w:rPr>
        <w:t xml:space="preserve">In-text citations follow APA 7: one author (Saeed, 2006), two authors (Rippin &amp; Mojaddedi, 2017), three or more authors (Surname et al., 2023). Direct quotations include page numbers (Riddell, 2017, p. 45). Qur’anic verses are cited as (Q.S. al-Baqarah [2]: 255).</w:t>
      </w:r>
    </w:p>
    <w:p>
      <w:pPr>
        <w:pStyle w:val="Heading1"/>
      </w:pPr>
      <w:r>
        <w:t xml:space="preserve">Method</w:t>
      </w:r>
    </w:p>
    <w:p>
      <w:pPr>
        <w:spacing w:after="120" w:line="360"/>
        <w:ind w:firstLine="567"/>
        <w:jc w:val="both"/>
      </w:pPr>
      <w:r>
        <w:rPr>
          <w:rFonts w:ascii="Times New Roman" w:cs="Times New Roman" w:eastAsia="Times New Roman" w:hAnsi="Times New Roman"/>
          <w:i w:val="false"/>
          <w:iCs w:val="false"/>
          <w:sz w:val="24"/>
          <w:szCs w:val="24"/>
        </w:rPr>
        <w:t xml:space="preserve">Explain the type of research, the approach (e.g. philological, hermeneutical, historical, phenomenological or living Qur’an), the primary and secondary sources or data, and the technique of analysis. For fieldwork, state the location, period, participants, informed consent and ethical approval.</w:t>
      </w:r>
    </w:p>
    <w:p>
      <w:pPr>
        <w:pStyle w:val="Heading1"/>
      </w:pPr>
      <w:r>
        <w:t xml:space="preserve">Results and Discussion</w:t>
      </w:r>
    </w:p>
    <w:p>
      <w:pPr>
        <w:spacing w:after="120" w:line="360"/>
        <w:ind w:firstLine="567"/>
        <w:jc w:val="both"/>
      </w:pPr>
      <w:r>
        <w:rPr>
          <w:rFonts w:ascii="Times New Roman" w:cs="Times New Roman" w:eastAsia="Times New Roman" w:hAnsi="Times New Roman"/>
          <w:i w:val="false"/>
          <w:iCs w:val="false"/>
          <w:sz w:val="24"/>
          <w:szCs w:val="24"/>
        </w:rPr>
        <w:t xml:space="preserve">Present the findings under thematic sub-headings and discuss them critically in dialogue with existing scholarship. Each sub-section should advance the argument rather than only describe data.</w:t>
      </w:r>
    </w:p>
    <w:p>
      <w:pPr>
        <w:pStyle w:val="Heading2"/>
      </w:pPr>
      <w:r>
        <w:t xml:space="preserve">First Sub-heading</w:t>
      </w:r>
    </w:p>
    <w:p>
      <w:pPr>
        <w:spacing w:after="120" w:line="360"/>
        <w:ind w:firstLine="567"/>
        <w:jc w:val="both"/>
      </w:pPr>
      <w:r>
        <w:rPr>
          <w:rFonts w:ascii="Times New Roman" w:cs="Times New Roman" w:eastAsia="Times New Roman" w:hAnsi="Times New Roman"/>
          <w:i w:val="false"/>
          <w:iCs w:val="false"/>
          <w:sz w:val="24"/>
          <w:szCs w:val="24"/>
        </w:rPr>
        <w:t xml:space="preserve">Text of the first sub-section. Arabic quotations are typed in a Unicode Arabic font, followed by transliteration where needed and an English translation with its source.</w:t>
      </w:r>
    </w:p>
    <w:p>
      <w:pPr>
        <w:bidi/>
        <w:spacing w:after="80"/>
        <w:jc w:val="right"/>
      </w:pPr>
      <w:r>
        <w:rPr>
          <w:rFonts w:ascii="Traditional Arabic" w:cs="Traditional Arabic" w:eastAsia="Traditional Arabic" w:hAnsi="Traditional Arabic"/>
          <w:sz w:val="32"/>
          <w:szCs w:val="32"/>
          <w:rtl/>
        </w:rPr>
        <w:t xml:space="preserve">بِسْمِ اللَّهِ الرَّحْمَٰنِ الرَّحِيمِ</w:t>
      </w:r>
    </w:p>
    <w:p>
      <w:pPr>
        <w:spacing w:after="120" w:line="360"/>
        <w:jc w:val="both"/>
      </w:pPr>
      <w:r>
        <w:rPr>
          <w:rFonts w:ascii="Times New Roman" w:cs="Times New Roman" w:eastAsia="Times New Roman" w:hAnsi="Times New Roman"/>
          <w:i w:val="false"/>
          <w:iCs w:val="false"/>
          <w:sz w:val="24"/>
          <w:szCs w:val="24"/>
        </w:rPr>
        <w:t xml:space="preserve">“In the name of God, the Most Gracious, the Most Merciful” (Q.S. al-Fātiḥa [1]: 1).</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200"/>
        <w:gridCol w:w="4372"/>
        <w:gridCol w:w="2500"/>
      </w:tblGrid>
      <w:tr>
        <w:trPr>
          <w:tblHeader/>
        </w:trPr>
        <w:tc>
          <w:tcPr>
            <w:tcW w:type="dxa" w:w="2200"/>
            <w:tcBorders>
              <w:top w:val="single" w:color="BFBFBF" w:sz="4"/>
              <w:left w:val="single" w:color="BFBFBF" w:sz="4"/>
              <w:bottom w:val="single" w:color="BFBFBF" w:sz="4"/>
              <w:right w:val="single" w:color="BFBFBF" w:sz="4"/>
            </w:tcBorders>
            <w:shd w:fill="EAF6DC" w:color="auto" w:val="clear"/>
            <w:tcMar>
              <w:top w:type="dxa" w:w="60"/>
              <w:left w:type="dxa" w:w="100"/>
              <w:bottom w:type="dxa" w:w="60"/>
              <w:right w:type="dxa" w:w="100"/>
            </w:tcMar>
          </w:tcPr>
          <w:p>
            <w:r>
              <w:rPr>
                <w:b/>
                <w:bCs/>
                <w:color w:val="1F7A3A"/>
                <w:sz w:val="20"/>
                <w:szCs w:val="20"/>
              </w:rPr>
              <w:t xml:space="preserve">Theme</w:t>
            </w:r>
          </w:p>
        </w:tc>
        <w:tc>
          <w:tcPr>
            <w:tcW w:type="dxa" w:w="4372"/>
            <w:tcBorders>
              <w:top w:val="single" w:color="BFBFBF" w:sz="4"/>
              <w:left w:val="single" w:color="BFBFBF" w:sz="4"/>
              <w:bottom w:val="single" w:color="BFBFBF" w:sz="4"/>
              <w:right w:val="single" w:color="BFBFBF" w:sz="4"/>
            </w:tcBorders>
            <w:shd w:fill="EAF6DC" w:color="auto" w:val="clear"/>
            <w:tcMar>
              <w:top w:type="dxa" w:w="60"/>
              <w:left w:type="dxa" w:w="100"/>
              <w:bottom w:type="dxa" w:w="60"/>
              <w:right w:type="dxa" w:w="100"/>
            </w:tcMar>
          </w:tcPr>
          <w:p>
            <w:r>
              <w:rPr>
                <w:b/>
                <w:bCs/>
                <w:color w:val="1F7A3A"/>
                <w:sz w:val="20"/>
                <w:szCs w:val="20"/>
              </w:rPr>
              <w:t xml:space="preserve">Description</w:t>
            </w:r>
          </w:p>
        </w:tc>
        <w:tc>
          <w:tcPr>
            <w:tcW w:type="dxa" w:w="2500"/>
            <w:tcBorders>
              <w:top w:val="single" w:color="BFBFBF" w:sz="4"/>
              <w:left w:val="single" w:color="BFBFBF" w:sz="4"/>
              <w:bottom w:val="single" w:color="BFBFBF" w:sz="4"/>
              <w:right w:val="single" w:color="BFBFBF" w:sz="4"/>
            </w:tcBorders>
            <w:shd w:fill="EAF6DC" w:color="auto" w:val="clear"/>
            <w:tcMar>
              <w:top w:type="dxa" w:w="60"/>
              <w:left w:type="dxa" w:w="100"/>
              <w:bottom w:type="dxa" w:w="60"/>
              <w:right w:type="dxa" w:w="100"/>
            </w:tcMar>
          </w:tcPr>
          <w:p>
            <w:r>
              <w:rPr>
                <w:b/>
                <w:bCs/>
                <w:color w:val="1F7A3A"/>
                <w:sz w:val="20"/>
                <w:szCs w:val="20"/>
              </w:rPr>
              <w:t xml:space="preserve">Source / Evidence</w:t>
            </w:r>
          </w:p>
        </w:tc>
      </w:tr>
      <w:tr>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20"/>
                <w:szCs w:val="20"/>
              </w:rPr>
              <w:t xml:space="preserve">Theme 1</w:t>
            </w:r>
          </w:p>
        </w:tc>
        <w:tc>
          <w:tcPr>
            <w:tcW w:type="dxa" w:w="437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20"/>
                <w:szCs w:val="20"/>
              </w:rPr>
              <w:t xml:space="preserve">Short description</w:t>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20"/>
                <w:szCs w:val="20"/>
              </w:rPr>
              <w:t xml:space="preserve">Tafsir work, vol., page</w:t>
            </w:r>
          </w:p>
        </w:tc>
      </w:tr>
      <w:tr>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20"/>
                <w:szCs w:val="20"/>
              </w:rPr>
              <w:t xml:space="preserve">Theme 2</w:t>
            </w:r>
          </w:p>
        </w:tc>
        <w:tc>
          <w:tcPr>
            <w:tcW w:type="dxa" w:w="437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20"/>
                <w:szCs w:val="20"/>
              </w:rPr>
              <w:t xml:space="preserve">Short description</w:t>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20"/>
                <w:szCs w:val="20"/>
              </w:rPr>
              <w:t xml:space="preserve">Interview, 2025</w:t>
            </w:r>
          </w:p>
        </w:tc>
      </w:tr>
    </w:tbl>
    <w:p>
      <w:pPr>
        <w:spacing w:after="160" w:before="80"/>
        <w:jc w:val="center"/>
      </w:pPr>
      <w:r>
        <w:rPr>
          <w:i/>
          <w:iCs/>
          <w:sz w:val="20"/>
          <w:szCs w:val="20"/>
        </w:rPr>
        <w:t xml:space="preserve">Table 1. Title of the table (cite the table in the text; give the source below if needed)</w:t>
      </w:r>
    </w:p>
    <w:p>
      <w:pPr>
        <w:pStyle w:val="Heading2"/>
      </w:pPr>
      <w:r>
        <w:t xml:space="preserve">Second Sub-heading</w:t>
      </w:r>
    </w:p>
    <w:p>
      <w:pPr>
        <w:spacing w:after="120" w:line="360"/>
        <w:ind w:firstLine="567"/>
        <w:jc w:val="both"/>
      </w:pPr>
      <w:r>
        <w:rPr>
          <w:rFonts w:ascii="Times New Roman" w:cs="Times New Roman" w:eastAsia="Times New Roman" w:hAnsi="Times New Roman"/>
          <w:i w:val="false"/>
          <w:iCs w:val="false"/>
          <w:sz w:val="24"/>
          <w:szCs w:val="24"/>
        </w:rPr>
        <w:t xml:space="preserve">Text of the second sub-section. Figures must be at least 300 dpi, numbered, titled and cited in the text (Figure 1). Obtain permission to reproduce manuscript images or other copyrighted material.</w:t>
      </w:r>
    </w:p>
    <w:p>
      <w:pPr>
        <w:pStyle w:val="Heading1"/>
      </w:pPr>
      <w:r>
        <w:t xml:space="preserve">Conclusion</w:t>
      </w:r>
    </w:p>
    <w:p>
      <w:pPr>
        <w:spacing w:after="120" w:line="360"/>
        <w:ind w:firstLine="567"/>
        <w:jc w:val="both"/>
      </w:pPr>
      <w:r>
        <w:rPr>
          <w:rFonts w:ascii="Times New Roman" w:cs="Times New Roman" w:eastAsia="Times New Roman" w:hAnsi="Times New Roman"/>
          <w:i w:val="false"/>
          <w:iCs w:val="false"/>
          <w:sz w:val="24"/>
          <w:szCs w:val="24"/>
        </w:rPr>
        <w:t xml:space="preserve">Answer the research question, state the theoretical or practical contribution, acknowledge limitations and suggest further research. Write in paragraphs, not bullet points, and do not introduce new data.</w:t>
      </w:r>
    </w:p>
    <w:p>
      <w:pPr>
        <w:pStyle w:val="Heading1"/>
      </w:pPr>
      <w:r>
        <w:t xml:space="preserve">Declarations</w:t>
      </w:r>
    </w:p>
    <w:p>
      <w:pPr>
        <w:spacing w:after="120" w:line="360"/>
        <w:jc w:val="both"/>
      </w:pPr>
      <w:r>
        <w:rPr>
          <w:rFonts w:ascii="Times New Roman" w:cs="Times New Roman" w:eastAsia="Times New Roman" w:hAnsi="Times New Roman"/>
          <w:i w:val="false"/>
          <w:iCs w:val="false"/>
          <w:sz w:val="24"/>
          <w:szCs w:val="24"/>
        </w:rPr>
        <w:t xml:space="preserve">Author contributions: First Author: conceptualization, writing – original draft; Second Author: methodology, investigation; Third Author: supervision, writing – review and editing.</w:t>
      </w:r>
    </w:p>
    <w:p>
      <w:pPr>
        <w:spacing w:after="120" w:line="360"/>
        <w:jc w:val="both"/>
      </w:pPr>
      <w:r>
        <w:rPr>
          <w:rFonts w:ascii="Times New Roman" w:cs="Times New Roman" w:eastAsia="Times New Roman" w:hAnsi="Times New Roman"/>
          <w:i w:val="false"/>
          <w:iCs w:val="false"/>
          <w:sz w:val="24"/>
          <w:szCs w:val="24"/>
        </w:rPr>
        <w:t xml:space="preserve">Funding: State the funder and grant number, or “This research received no external funding.”</w:t>
      </w:r>
    </w:p>
    <w:p>
      <w:pPr>
        <w:spacing w:after="120" w:line="360"/>
        <w:jc w:val="both"/>
      </w:pPr>
      <w:r>
        <w:rPr>
          <w:rFonts w:ascii="Times New Roman" w:cs="Times New Roman" w:eastAsia="Times New Roman" w:hAnsi="Times New Roman"/>
          <w:i w:val="false"/>
          <w:iCs w:val="false"/>
          <w:sz w:val="24"/>
          <w:szCs w:val="24"/>
        </w:rPr>
        <w:t xml:space="preserve">Conflict of interest: “The authors declare no conflict of interest.”</w:t>
      </w:r>
    </w:p>
    <w:p>
      <w:pPr>
        <w:spacing w:after="120" w:line="360"/>
        <w:jc w:val="both"/>
      </w:pPr>
      <w:r>
        <w:rPr>
          <w:rFonts w:ascii="Times New Roman" w:cs="Times New Roman" w:eastAsia="Times New Roman" w:hAnsi="Times New Roman"/>
          <w:i w:val="false"/>
          <w:iCs w:val="false"/>
          <w:sz w:val="24"/>
          <w:szCs w:val="24"/>
        </w:rPr>
        <w:t xml:space="preserve">Declaration of generative AI use: State the tool, version and purpose (e.g. language editing), or “No generative AI tools were used.”</w:t>
      </w:r>
    </w:p>
    <w:p>
      <w:pPr>
        <w:spacing w:after="120" w:line="360"/>
        <w:jc w:val="both"/>
      </w:pPr>
      <w:r>
        <w:rPr>
          <w:rFonts w:ascii="Times New Roman" w:cs="Times New Roman" w:eastAsia="Times New Roman" w:hAnsi="Times New Roman"/>
          <w:i w:val="false"/>
          <w:iCs w:val="false"/>
          <w:sz w:val="24"/>
          <w:szCs w:val="24"/>
        </w:rPr>
        <w:t xml:space="preserve">Acknowledgements: (added only after review).</w:t>
      </w:r>
    </w:p>
    <w:p>
      <w:pPr>
        <w:pStyle w:val="Heading1"/>
      </w:pPr>
      <w:r>
        <w:t xml:space="preserve">References</w:t>
      </w:r>
    </w:p>
    <w:p>
      <w:pPr>
        <w:spacing w:after="60"/>
      </w:pPr>
      <w:r>
        <w:rPr>
          <w:i/>
          <w:iCs/>
          <w:color w:val="7A7A7A"/>
          <w:sz w:val="19"/>
          <w:szCs w:val="19"/>
        </w:rPr>
        <w:t xml:space="preserve">APA 7th edition, alphabetical by surname, hanging indent. At least 30 references. Include DOIs as https://doi.org/… links.</w:t>
      </w:r>
    </w:p>
    <w:p>
      <w:pPr>
        <w:spacing w:after="80"/>
        <w:ind w:left="567" w:hanging="567"/>
        <w:jc w:val="left"/>
      </w:pPr>
      <w:r>
        <w:rPr>
          <w:sz w:val="22"/>
          <w:szCs w:val="22"/>
        </w:rPr>
        <w:t xml:space="preserve">Riddell, P. G. (2017). Malay court religion, culture and language: Interpreting the Qurʾān in 17th century Aceh. Brill.</w:t>
      </w:r>
    </w:p>
    <w:p>
      <w:pPr>
        <w:spacing w:after="80"/>
        <w:ind w:left="567" w:hanging="567"/>
        <w:jc w:val="left"/>
      </w:pPr>
      <w:r>
        <w:rPr>
          <w:sz w:val="22"/>
          <w:szCs w:val="22"/>
        </w:rPr>
        <w:t xml:space="preserve">Saeed, A. (2008). Some reflections on the contextualist approach to ethico-legal texts of the Quran. Bulletin of the School of Oriental and African Studies, 71(2), 221–237. https://doi.org/10.1017/S0041977X08000517</w:t>
      </w:r>
    </w:p>
    <w:p>
      <w:pPr>
        <w:spacing w:after="80"/>
        <w:ind w:left="567" w:hanging="567"/>
        <w:jc w:val="left"/>
      </w:pPr>
      <w:r>
        <w:rPr>
          <w:sz w:val="22"/>
          <w:szCs w:val="22"/>
        </w:rPr>
        <w:t xml:space="preserve">Surname, A. B., &amp; Surname, C. D. (2023). Title of the article in sentence case. Journal Name in Title Case, 12(2), 123–145. https://doi.org/10.xxxx/xxxxx</w:t>
      </w:r>
    </w:p>
    <w:p>
      <w:pPr>
        <w:spacing w:after="80"/>
        <w:ind w:left="567" w:hanging="567"/>
        <w:jc w:val="left"/>
      </w:pPr>
      <w:r>
        <w:rPr>
          <w:sz w:val="22"/>
          <w:szCs w:val="22"/>
        </w:rPr>
        <w:t xml:space="preserve">Surname, E. (2021). Title of the chapter. In F. Editor (Ed.), Title of the edited book (pp. 45–67). Publisher. https://doi.org/10.xxxx/xxxxx</w:t>
      </w:r>
    </w:p>
    <w:p>
      <w:pPr>
        <w:spacing w:after="80"/>
        <w:ind w:left="567" w:hanging="567"/>
        <w:jc w:val="left"/>
      </w:pPr>
      <w:r>
        <w:rPr>
          <w:sz w:val="22"/>
          <w:szCs w:val="22"/>
        </w:rPr>
        <w:t xml:space="preserve">al-Ṭabarī, M. ibn J. (2001). Jāmiʿ al-bayān ʿan taʾwīl āy al-Qurʾān (ʿA. al-Turkī, Ed.). Dār Hajar.</w:t>
      </w:r>
    </w:p>
    <w:sectPr>
      <w:headerReference w:type="default" r:id="rId7"/>
      <w:headerReference w:type="first" r:id="rId8"/>
      <w:footerReference w:type="default" r:id="rId9"/>
      <w:footerReference w:type="first" r:id="rId10"/>
      <w:pgSz w:w="11906" w:h="16838" w:orient="portrait"/>
      <w:pgMar w:top="1417" w:right="1417" w:bottom="1300" w:left="1417" w:header="60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777777"/>
        <w:sz w:val="15"/>
        <w:szCs w:val="15"/>
      </w:rPr>
      <w:t xml:space="preserve">© Author(s) 20XX — CC BY-SA 4.0 — Universitas Tarbiyatut Tholabah Lamongan</w:t>
    </w:r>
    <w:r>
      <w:rPr>
        <w:b/>
        <w:bCs/>
        <w:color w:val="1F7A3A"/>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777777"/>
        <w:sz w:val="15"/>
        <w:szCs w:val="15"/>
      </w:rPr>
      <w:t xml:space="preserve">© Author(s) 20XX — CC BY-SA 4.0 — Universitas Tarbiyatut Tholabah Lamongan</w:t>
    </w:r>
    <w:r>
      <w:rPr>
        <w:b/>
        <w:bCs/>
        <w:color w:val="1F7A3A"/>
        <w:sz w:val="17"/>
        <w:szCs w:val="17"/>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8CC63F" w:sz="12" w:space="4"/>
      </w:pBdr>
      <w:tabs>
        <w:tab w:val="right" w:pos="9072"/>
      </w:tabs>
    </w:pPr>
    <w:r>
      <w:rPr>
        <w:b/>
        <w:bCs/>
        <w:color w:val="1F7A3A"/>
        <w:sz w:val="17"/>
        <w:szCs w:val="17"/>
      </w:rPr>
      <w:t xml:space="preserve">Al Furqan: Jurnal Ilmu Al Qur’an dan Tafsir</w:t>
    </w:r>
    <w:r>
      <w:rPr>
        <w:color w:val="666666"/>
        <w:sz w:val="16"/>
        <w:szCs w:val="16"/>
      </w:rPr>
      <w:t xml:space="preserve">	Vol. X, No. X (Month Year), pp. 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72"/>
      <w:tblBorders>
        <w:top w:val="none" w:color="FFFFFF" w:sz="0"/>
        <w:left w:val="none" w:color="FFFFFF" w:sz="0"/>
        <w:bottom w:val="none" w:color="FFFFFF" w:sz="0"/>
        <w:right w:val="none" w:color="FFFFFF" w:sz="0"/>
        <w:insideH w:val="none" w:color="FFFFFF" w:sz="0"/>
        <w:insideV w:val="none" w:color="FFFFFF" w:sz="0"/>
      </w:tblBorders>
    </w:tblPr>
    <w:tblGrid>
      <w:gridCol w:w="1300"/>
      <w:gridCol w:w="7772"/>
    </w:tblGrid>
    <w:tr>
      <w:tc>
        <w:tcPr>
          <w:tcW w:type="dxa" w:w="1300"/>
          <w:tcBorders>
            <w:top w:val="none" w:color="FFFFFF" w:sz="0"/>
            <w:left w:val="none" w:color="FFFFFF" w:sz="0"/>
            <w:bottom w:val="none" w:color="FFFFFF" w:sz="0"/>
            <w:right w:val="none" w:color="FFFFFF" w:sz="0"/>
          </w:tcBorders>
          <w:tcMar>
            <w:top w:type="dxa" w:w="0"/>
            <w:left w:type="dxa" w:w="0"/>
            <w:bottom w:type="dxa" w:w="0"/>
            <w:right w:type="dxa" w:w="80"/>
          </w:tcMar>
          <w:vAlign w:val="center"/>
        </w:tcPr>
        <w:p>
          <w:r>
            <w:drawing>
              <wp:inline distT="0" distB="0" distL="0" distR="0">
                <wp:extent cx="628650" cy="628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28650" cy="628650"/>
                        </a:xfrm>
                        <a:prstGeom prst="rect">
                          <a:avLst/>
                        </a:prstGeom>
                      </pic:spPr>
                    </pic:pic>
                  </a:graphicData>
                </a:graphic>
              </wp:inline>
            </w:drawing>
          </w:r>
        </w:p>
      </w:tc>
      <w:tc>
        <w:tcPr>
          <w:tcW w:type="dxa" w:w="7772"/>
          <w:tcBorders>
            <w:top w:val="none" w:color="FFFFFF" w:sz="0"/>
            <w:left w:val="none" w:color="FFFFFF" w:sz="0"/>
            <w:bottom w:val="none" w:color="FFFFFF" w:sz="0"/>
            <w:right w:val="none" w:color="FFFFFF" w:sz="0"/>
          </w:tcBorders>
          <w:tcMar>
            <w:top w:type="dxa" w:w="0"/>
            <w:left w:type="dxa" w:w="120"/>
            <w:bottom w:type="dxa" w:w="0"/>
            <w:right w:type="dxa" w:w="0"/>
          </w:tcMar>
          <w:vAlign w:val="center"/>
        </w:tcPr>
        <w:p>
          <w:pPr>
            <w:spacing w:after="0"/>
          </w:pPr>
          <w:r>
            <w:rPr>
              <w:rFonts w:ascii="Georgia" w:cs="Georgia" w:eastAsia="Georgia" w:hAnsi="Georgia"/>
              <w:b/>
              <w:bCs/>
              <w:color w:val="1F7A3A"/>
              <w:spacing w:val="30"/>
              <w:sz w:val="34"/>
              <w:szCs w:val="34"/>
            </w:rPr>
            <w:t xml:space="preserve">AL FURQAN</w:t>
          </w:r>
          <w:r>
            <w:rPr>
              <w:rFonts w:ascii="Traditional Arabic" w:cs="Traditional Arabic" w:eastAsia="Traditional Arabic" w:hAnsi="Traditional Arabic"/>
              <w:b/>
              <w:bCs/>
              <w:color w:val="1F7A3A"/>
              <w:sz w:val="30"/>
              <w:szCs w:val="30"/>
              <w:rtl/>
            </w:rPr>
            <w:t xml:space="preserve">   الفرقان</w:t>
          </w:r>
        </w:p>
        <w:p>
          <w:pPr>
            <w:spacing w:after="20"/>
          </w:pPr>
          <w:r>
            <w:rPr>
              <w:rFonts w:ascii="Georgia" w:cs="Georgia" w:eastAsia="Georgia" w:hAnsi="Georgia"/>
              <w:i/>
              <w:iCs/>
              <w:color w:val="1F7A3A"/>
              <w:sz w:val="21"/>
              <w:szCs w:val="21"/>
            </w:rPr>
            <w:t xml:space="preserve">Jurnal Ilmu Al Qur’an dan Tafsir</w:t>
          </w:r>
        </w:p>
        <w:p>
          <w:pPr>
            <w:spacing w:after="0"/>
          </w:pPr>
          <w:r>
            <w:rPr>
              <w:color w:val="4A4A4A"/>
              <w:sz w:val="15"/>
              <w:szCs w:val="15"/>
            </w:rPr>
            <w:t xml:space="preserve">Prodi Ilmu Al-Qur’an dan Tafsir, Universitas Tarbiyatut Tholabah Lamongan</w:t>
          </w:r>
        </w:p>
        <w:p>
          <w:pPr>
            <w:spacing w:after="0"/>
          </w:pPr>
          <w:r>
            <w:rPr>
              <w:color w:val="6B6B6B"/>
              <w:sz w:val="15"/>
              <w:szCs w:val="15"/>
            </w:rPr>
            <w:t xml:space="preserve">p-ISSN 2621-5438  |  e-ISSN 2656-6877  |  DOI 10.58518  |  ejournal.iai-tabah.ac.id/Alfurqon</w:t>
          </w:r>
        </w:p>
      </w:tc>
    </w:tr>
  </w:tbl>
  <w:p>
    <w:pPr>
      <w:pBdr>
        <w:bottom w:val="single" w:color="8CC63F" w:sz="18" w:space="1"/>
      </w:pBdr>
      <w:spacing w:after="0" w:before="60"/>
    </w:pPr>
  </w:p>
  <w:p>
    <w:pPr>
      <w:pBdr>
        <w:top w:val="single" w:color="1F7A3A" w:sz="4" w:space="1"/>
      </w:pBd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Times New Roman" w:cs="Times New Roman" w:eastAsia="Times New Roman" w:hAnsi="Times New Roman"/>
      <w:b/>
      <w:bCs/>
      <w:color w:val="1F7A3A"/>
      <w:sz w:val="24"/>
      <w:szCs w:val="24"/>
    </w:rPr>
  </w:style>
  <w:style w:type="paragraph" w:styleId="Heading2">
    <w:name w:val="Heading 2"/>
    <w:basedOn w:val="Normal"/>
    <w:next w:val="Normal"/>
    <w:qFormat/>
    <w:pPr>
      <w:spacing w:after="80" w:before="180"/>
      <w:outlineLvl w:val="1"/>
    </w:pPr>
    <w:rPr>
      <w:rFonts w:ascii="Times New Roman" w:cs="Times New Roman" w:eastAsia="Times New Roman" w:hAnsi="Times New Roman"/>
      <w:b/>
      <w:bCs/>
      <w:i/>
      <w:iCs/>
      <w:color w:val="1F7A3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02011545fc2064e11bce60bf85429f6a9404a63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Furqan — Article Template</dc:title>
  <dc:creator>Al Furqan: Jurnal Ilmu Al Qur’an dan Tafsir</dc:creator>
  <cp:lastModifiedBy>Un-named</cp:lastModifiedBy>
  <cp:revision>1</cp:revision>
  <dcterms:created xsi:type="dcterms:W3CDTF">2026-09-26T05:09:11.682Z</dcterms:created>
  <dcterms:modified xsi:type="dcterms:W3CDTF">2026-09-26T05:09:11.682Z</dcterms:modified>
</cp:coreProperties>
</file>

<file path=docProps/custom.xml><?xml version="1.0" encoding="utf-8"?>
<Properties xmlns="http://schemas.openxmlformats.org/officeDocument/2006/custom-properties" xmlns:vt="http://schemas.openxmlformats.org/officeDocument/2006/docPropsVTypes"/>
</file>