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D4B5B6" w14:textId="77777777" w:rsidR="00E85A31" w:rsidRPr="00024111" w:rsidRDefault="00E85A31">
      <w:pPr>
        <w:spacing w:after="0" w:line="240" w:lineRule="auto"/>
        <w:rPr>
          <w:rFonts w:ascii="Sitka Text" w:eastAsia="Sitka Text" w:hAnsi="Sitka Text" w:cs="Sitka Text"/>
        </w:rPr>
      </w:pPr>
    </w:p>
    <w:p w14:paraId="2D4BFA22" w14:textId="77777777" w:rsidR="00E85A31" w:rsidRPr="00024111" w:rsidRDefault="00E85A31">
      <w:pPr>
        <w:spacing w:after="0" w:line="240" w:lineRule="auto"/>
        <w:ind w:left="1418"/>
        <w:rPr>
          <w:rFonts w:ascii="Sitka Text" w:eastAsia="Sitka Text" w:hAnsi="Sitka Text" w:cs="Sitka Text"/>
        </w:rPr>
      </w:pPr>
      <w:bookmarkStart w:id="0" w:name="_heading=h.gjdgxs" w:colFirst="0" w:colLast="0"/>
      <w:bookmarkEnd w:id="0"/>
    </w:p>
    <w:p w14:paraId="56C7BD39" w14:textId="4C92038D" w:rsidR="00E85A31" w:rsidRPr="00024111" w:rsidRDefault="00BE7A26">
      <w:pPr>
        <w:spacing w:after="0" w:line="240" w:lineRule="auto"/>
        <w:ind w:left="1418"/>
        <w:rPr>
          <w:rFonts w:ascii="Sitka Text" w:eastAsia="Sitka Text" w:hAnsi="Sitka Text" w:cs="Sitka Text"/>
        </w:rPr>
      </w:pPr>
      <w:r w:rsidRPr="00024111">
        <w:rPr>
          <w:rFonts w:ascii="Sitka Text" w:eastAsia="Sitka Text" w:hAnsi="Sitka Text" w:cs="Sitka Text"/>
        </w:rPr>
        <w:t>Volume: 4 Nomor 2 Hlm 91 sd 94 Tahu</w:t>
      </w:r>
      <w:r w:rsidR="00D667BC" w:rsidRPr="00024111">
        <w:rPr>
          <w:rFonts w:ascii="Sitka Text" w:hAnsi="Sitka Text"/>
          <w:noProof/>
          <w:lang w:eastAsia="id-ID"/>
        </w:rPr>
        <w:drawing>
          <wp:anchor distT="0" distB="0" distL="114300" distR="114300" simplePos="0" relativeHeight="251658240" behindDoc="0" locked="0" layoutInCell="1" hidden="0" allowOverlap="1" wp14:anchorId="36B7E0BC" wp14:editId="47354EE8">
            <wp:simplePos x="0" y="0"/>
            <wp:positionH relativeFrom="column">
              <wp:posOffset>62866</wp:posOffset>
            </wp:positionH>
            <wp:positionV relativeFrom="paragraph">
              <wp:posOffset>-84454</wp:posOffset>
            </wp:positionV>
            <wp:extent cx="768731" cy="773052"/>
            <wp:effectExtent l="0" t="0" r="0" b="0"/>
            <wp:wrapNone/>
            <wp:docPr id="1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768731" cy="773052"/>
                    </a:xfrm>
                    <a:prstGeom prst="rect">
                      <a:avLst/>
                    </a:prstGeom>
                    <a:ln/>
                  </pic:spPr>
                </pic:pic>
              </a:graphicData>
            </a:graphic>
          </wp:anchor>
        </w:drawing>
      </w:r>
      <w:r w:rsidRPr="00024111">
        <w:rPr>
          <w:rFonts w:ascii="Sitka Text" w:eastAsia="Sitka Text" w:hAnsi="Sitka Text" w:cs="Sitka Text"/>
        </w:rPr>
        <w:t>n 2025</w:t>
      </w:r>
    </w:p>
    <w:p w14:paraId="47B30980" w14:textId="77777777" w:rsidR="00E85A31" w:rsidRPr="00024111" w:rsidRDefault="00D667BC">
      <w:pPr>
        <w:pBdr>
          <w:bottom w:val="single" w:sz="6" w:space="1" w:color="000000"/>
        </w:pBdr>
        <w:spacing w:after="0" w:line="240" w:lineRule="auto"/>
        <w:ind w:left="1418"/>
        <w:rPr>
          <w:rFonts w:ascii="Sitka Text" w:eastAsia="Sitka Text" w:hAnsi="Sitka Text" w:cs="Sitka Text"/>
          <w:b/>
        </w:rPr>
      </w:pPr>
      <w:r w:rsidRPr="00024111">
        <w:rPr>
          <w:rFonts w:ascii="Sitka Text" w:eastAsia="Sitka Text" w:hAnsi="Sitka Text" w:cs="Sitka Text"/>
          <w:b/>
        </w:rPr>
        <w:t>Jurnal Almurtaja : Jurnal Pendidikan Islam Anak Usia Dini</w:t>
      </w:r>
    </w:p>
    <w:p w14:paraId="3A804C84" w14:textId="77777777" w:rsidR="00E85A31" w:rsidRPr="00024111" w:rsidRDefault="00D667BC">
      <w:pPr>
        <w:pBdr>
          <w:bottom w:val="single" w:sz="6" w:space="1" w:color="000000"/>
        </w:pBdr>
        <w:spacing w:after="0" w:line="240" w:lineRule="auto"/>
        <w:ind w:left="1418"/>
        <w:rPr>
          <w:rFonts w:ascii="Sitka Text" w:hAnsi="Sitka Text"/>
          <w:color w:val="0000FF"/>
          <w:u w:val="single"/>
        </w:rPr>
      </w:pPr>
      <w:r w:rsidRPr="00024111">
        <w:rPr>
          <w:rFonts w:ascii="Sitka Text" w:hAnsi="Sitka Text"/>
          <w:color w:val="0000FF"/>
          <w:u w:val="single"/>
        </w:rPr>
        <w:t>ALMURTAJA: Jurnal Pendidikan Islam Anak Usia Dini (iai-tabah.ac.id)</w:t>
      </w:r>
    </w:p>
    <w:p w14:paraId="670435B3" w14:textId="77777777" w:rsidR="00E85A31" w:rsidRPr="00024111" w:rsidRDefault="00E85A31">
      <w:pPr>
        <w:spacing w:after="0" w:line="240" w:lineRule="auto"/>
        <w:rPr>
          <w:rFonts w:ascii="Sitka Text" w:eastAsia="Sitka Text" w:hAnsi="Sitka Text" w:cs="Sitka Text"/>
        </w:rPr>
      </w:pPr>
    </w:p>
    <w:p w14:paraId="278CF463" w14:textId="77777777" w:rsidR="00E85A31" w:rsidRPr="00024111" w:rsidRDefault="00E85A31">
      <w:pPr>
        <w:spacing w:after="0" w:line="240" w:lineRule="auto"/>
        <w:rPr>
          <w:rFonts w:ascii="Sitka Text" w:eastAsia="Sitka Text" w:hAnsi="Sitka Text" w:cs="Sitka Text"/>
          <w:b/>
          <w:color w:val="000000"/>
        </w:rPr>
      </w:pPr>
    </w:p>
    <w:p w14:paraId="65884411" w14:textId="77777777" w:rsidR="00E85A31" w:rsidRPr="00024111" w:rsidRDefault="00D667BC">
      <w:pPr>
        <w:spacing w:after="0" w:line="240" w:lineRule="auto"/>
        <w:rPr>
          <w:rFonts w:ascii="Sitka Text" w:eastAsia="Sitka Text" w:hAnsi="Sitka Text" w:cs="Sitka Text"/>
          <w:b/>
          <w:color w:val="000000"/>
        </w:rPr>
      </w:pPr>
      <w:r w:rsidRPr="00024111">
        <w:rPr>
          <w:rFonts w:ascii="Sitka Text" w:eastAsia="Sitka Text" w:hAnsi="Sitka Text" w:cs="Sitka Text"/>
          <w:b/>
          <w:color w:val="000000"/>
        </w:rPr>
        <w:t>Almurtaja.JPIAUD by IAI TABAH is Licensed Under a Creative CommonsAttribution-Non Commercial 4.0 Internasional License</w:t>
      </w:r>
      <w:r w:rsidRPr="00024111">
        <w:rPr>
          <w:rFonts w:ascii="Sitka Text" w:eastAsia="Sitka Text" w:hAnsi="Sitka Text" w:cs="Sitka Text"/>
          <w:b/>
          <w:color w:val="000000"/>
        </w:rPr>
        <w:br/>
      </w:r>
      <w:r w:rsidRPr="00024111">
        <w:rPr>
          <w:rFonts w:ascii="Sitka Text" w:hAnsi="Sitka Text"/>
          <w:noProof/>
          <w:lang w:eastAsia="id-ID"/>
        </w:rPr>
        <w:drawing>
          <wp:anchor distT="0" distB="0" distL="114300" distR="114300" simplePos="0" relativeHeight="251659264" behindDoc="0" locked="0" layoutInCell="1" hidden="0" allowOverlap="1" wp14:anchorId="6321067A" wp14:editId="05025B41">
            <wp:simplePos x="0" y="0"/>
            <wp:positionH relativeFrom="column">
              <wp:posOffset>1</wp:posOffset>
            </wp:positionH>
            <wp:positionV relativeFrom="paragraph">
              <wp:posOffset>0</wp:posOffset>
            </wp:positionV>
            <wp:extent cx="1025210" cy="358140"/>
            <wp:effectExtent l="0" t="0" r="0" b="0"/>
            <wp:wrapSquare wrapText="bothSides" distT="0" distB="0" distL="114300" distR="114300"/>
            <wp:docPr id="9" name="image2.jpg" descr="Creative commons non-commercial attribution licence logo"/>
            <wp:cNvGraphicFramePr/>
            <a:graphic xmlns:a="http://schemas.openxmlformats.org/drawingml/2006/main">
              <a:graphicData uri="http://schemas.openxmlformats.org/drawingml/2006/picture">
                <pic:pic xmlns:pic="http://schemas.openxmlformats.org/drawingml/2006/picture">
                  <pic:nvPicPr>
                    <pic:cNvPr id="0" name="image2.jpg" descr="Creative commons non-commercial attribution licence logo"/>
                    <pic:cNvPicPr preferRelativeResize="0"/>
                  </pic:nvPicPr>
                  <pic:blipFill>
                    <a:blip r:embed="rId9"/>
                    <a:srcRect/>
                    <a:stretch>
                      <a:fillRect/>
                    </a:stretch>
                  </pic:blipFill>
                  <pic:spPr>
                    <a:xfrm>
                      <a:off x="0" y="0"/>
                      <a:ext cx="1025210" cy="358140"/>
                    </a:xfrm>
                    <a:prstGeom prst="rect">
                      <a:avLst/>
                    </a:prstGeom>
                    <a:ln/>
                  </pic:spPr>
                </pic:pic>
              </a:graphicData>
            </a:graphic>
          </wp:anchor>
        </w:drawing>
      </w:r>
    </w:p>
    <w:p w14:paraId="37A832AB" w14:textId="77777777" w:rsidR="00E85A31" w:rsidRPr="00024111" w:rsidRDefault="00E85A31">
      <w:pPr>
        <w:spacing w:after="0" w:line="240" w:lineRule="auto"/>
        <w:jc w:val="center"/>
        <w:rPr>
          <w:rFonts w:ascii="Sitka Text" w:eastAsia="Sitka Text" w:hAnsi="Sitka Text" w:cs="Sitka Text"/>
          <w:b/>
          <w:color w:val="000000"/>
        </w:rPr>
      </w:pPr>
    </w:p>
    <w:tbl>
      <w:tblPr>
        <w:tblStyle w:val="a"/>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6"/>
        <w:gridCol w:w="3096"/>
        <w:gridCol w:w="3096"/>
      </w:tblGrid>
      <w:tr w:rsidR="00E85A31" w:rsidRPr="00024111" w14:paraId="5A3DF05D" w14:textId="77777777">
        <w:tc>
          <w:tcPr>
            <w:tcW w:w="3096" w:type="dxa"/>
          </w:tcPr>
          <w:p w14:paraId="4AAC9294" w14:textId="77777777" w:rsidR="00E85A31" w:rsidRPr="00024111" w:rsidRDefault="00D667BC">
            <w:pPr>
              <w:spacing w:after="0" w:line="240" w:lineRule="auto"/>
              <w:jc w:val="center"/>
              <w:rPr>
                <w:rFonts w:ascii="Sitka Text" w:eastAsia="Sitka Text" w:hAnsi="Sitka Text" w:cs="Sitka Text"/>
                <w:b/>
                <w:color w:val="000000"/>
              </w:rPr>
            </w:pPr>
            <w:r w:rsidRPr="00024111">
              <w:rPr>
                <w:rFonts w:ascii="Sitka Text" w:eastAsia="Sitka Text" w:hAnsi="Sitka Text" w:cs="Sitka Text"/>
                <w:b/>
                <w:color w:val="000000"/>
              </w:rPr>
              <w:t>Naskah Masuk</w:t>
            </w:r>
          </w:p>
        </w:tc>
        <w:tc>
          <w:tcPr>
            <w:tcW w:w="3096" w:type="dxa"/>
          </w:tcPr>
          <w:p w14:paraId="5980040B" w14:textId="77777777" w:rsidR="00E85A31" w:rsidRPr="00024111" w:rsidRDefault="00D667BC">
            <w:pPr>
              <w:spacing w:after="0" w:line="240" w:lineRule="auto"/>
              <w:jc w:val="center"/>
              <w:rPr>
                <w:rFonts w:ascii="Sitka Text" w:eastAsia="Sitka Text" w:hAnsi="Sitka Text" w:cs="Sitka Text"/>
                <w:b/>
                <w:color w:val="000000"/>
              </w:rPr>
            </w:pPr>
            <w:r w:rsidRPr="00024111">
              <w:rPr>
                <w:rFonts w:ascii="Sitka Text" w:eastAsia="Sitka Text" w:hAnsi="Sitka Text" w:cs="Sitka Text"/>
                <w:b/>
                <w:color w:val="000000"/>
              </w:rPr>
              <w:t>Direvisi</w:t>
            </w:r>
          </w:p>
        </w:tc>
        <w:tc>
          <w:tcPr>
            <w:tcW w:w="3096" w:type="dxa"/>
          </w:tcPr>
          <w:p w14:paraId="1F27F064" w14:textId="77777777" w:rsidR="00E85A31" w:rsidRPr="00024111" w:rsidRDefault="00D667BC">
            <w:pPr>
              <w:spacing w:after="0" w:line="240" w:lineRule="auto"/>
              <w:jc w:val="center"/>
              <w:rPr>
                <w:rFonts w:ascii="Sitka Text" w:eastAsia="Sitka Text" w:hAnsi="Sitka Text" w:cs="Sitka Text"/>
                <w:b/>
                <w:color w:val="000000"/>
              </w:rPr>
            </w:pPr>
            <w:r w:rsidRPr="00024111">
              <w:rPr>
                <w:rFonts w:ascii="Sitka Text" w:eastAsia="Sitka Text" w:hAnsi="Sitka Text" w:cs="Sitka Text"/>
                <w:b/>
                <w:color w:val="000000"/>
              </w:rPr>
              <w:t>Diterbitkan</w:t>
            </w:r>
          </w:p>
        </w:tc>
      </w:tr>
      <w:tr w:rsidR="00E85A31" w:rsidRPr="00024111" w14:paraId="1B7DD46E" w14:textId="77777777">
        <w:tc>
          <w:tcPr>
            <w:tcW w:w="3096" w:type="dxa"/>
          </w:tcPr>
          <w:p w14:paraId="153AF6EE" w14:textId="4779BB17" w:rsidR="00E85A31" w:rsidRPr="00024111" w:rsidRDefault="00BE7A26">
            <w:pPr>
              <w:spacing w:after="0" w:line="240" w:lineRule="auto"/>
              <w:jc w:val="center"/>
              <w:rPr>
                <w:rFonts w:ascii="Sitka Text" w:eastAsia="Sitka Text" w:hAnsi="Sitka Text" w:cs="Sitka Text"/>
                <w:b/>
                <w:color w:val="000000"/>
              </w:rPr>
            </w:pPr>
            <w:r w:rsidRPr="00024111">
              <w:rPr>
                <w:rFonts w:ascii="Sitka Text" w:eastAsia="Sitka Text" w:hAnsi="Sitka Text" w:cs="Sitka Text"/>
                <w:b/>
                <w:color w:val="000000"/>
              </w:rPr>
              <w:t>10 Desember 2025</w:t>
            </w:r>
          </w:p>
        </w:tc>
        <w:tc>
          <w:tcPr>
            <w:tcW w:w="3096" w:type="dxa"/>
          </w:tcPr>
          <w:p w14:paraId="121FC575" w14:textId="7E531BA3" w:rsidR="00E85A31" w:rsidRPr="00024111" w:rsidRDefault="00BE7A26">
            <w:pPr>
              <w:spacing w:after="0" w:line="240" w:lineRule="auto"/>
              <w:jc w:val="center"/>
              <w:rPr>
                <w:rFonts w:ascii="Sitka Text" w:eastAsia="Sitka Text" w:hAnsi="Sitka Text" w:cs="Sitka Text"/>
                <w:b/>
                <w:color w:val="000000"/>
              </w:rPr>
            </w:pPr>
            <w:r w:rsidRPr="00024111">
              <w:rPr>
                <w:rFonts w:ascii="Sitka Text" w:eastAsia="Sitka Text" w:hAnsi="Sitka Text" w:cs="Sitka Text"/>
                <w:b/>
                <w:color w:val="000000"/>
              </w:rPr>
              <w:t>14 Desember 2025</w:t>
            </w:r>
          </w:p>
        </w:tc>
        <w:tc>
          <w:tcPr>
            <w:tcW w:w="3096" w:type="dxa"/>
          </w:tcPr>
          <w:p w14:paraId="67E6C76F" w14:textId="207986BE" w:rsidR="00E85A31" w:rsidRPr="00024111" w:rsidRDefault="00BE7A26">
            <w:pPr>
              <w:spacing w:after="0" w:line="240" w:lineRule="auto"/>
              <w:jc w:val="center"/>
              <w:rPr>
                <w:rFonts w:ascii="Sitka Text" w:eastAsia="Sitka Text" w:hAnsi="Sitka Text" w:cs="Sitka Text"/>
                <w:b/>
                <w:color w:val="000000"/>
              </w:rPr>
            </w:pPr>
            <w:r w:rsidRPr="00024111">
              <w:rPr>
                <w:rFonts w:ascii="Sitka Text" w:eastAsia="Sitka Text" w:hAnsi="Sitka Text" w:cs="Sitka Text"/>
                <w:b/>
                <w:color w:val="000000"/>
              </w:rPr>
              <w:t>29 Desember 2-025</w:t>
            </w:r>
          </w:p>
        </w:tc>
      </w:tr>
      <w:tr w:rsidR="00E85A31" w:rsidRPr="00024111" w14:paraId="70A5257F" w14:textId="77777777">
        <w:tc>
          <w:tcPr>
            <w:tcW w:w="9288" w:type="dxa"/>
            <w:gridSpan w:val="3"/>
          </w:tcPr>
          <w:p w14:paraId="454B310A" w14:textId="77777777" w:rsidR="00E85A31" w:rsidRPr="00024111" w:rsidRDefault="00D667BC">
            <w:pPr>
              <w:spacing w:after="0" w:line="240" w:lineRule="auto"/>
              <w:jc w:val="center"/>
              <w:rPr>
                <w:rFonts w:ascii="Sitka Text" w:eastAsia="Sitka Text" w:hAnsi="Sitka Text" w:cs="Sitka Text"/>
                <w:b/>
                <w:color w:val="000000"/>
              </w:rPr>
            </w:pPr>
            <w:r w:rsidRPr="00024111">
              <w:rPr>
                <w:rFonts w:ascii="Sitka Text" w:eastAsia="Sitka Text" w:hAnsi="Sitka Text" w:cs="Sitka Text"/>
                <w:b/>
                <w:color w:val="000000"/>
              </w:rPr>
              <w:t>DOI:</w:t>
            </w:r>
          </w:p>
        </w:tc>
      </w:tr>
    </w:tbl>
    <w:p w14:paraId="0A9C6350" w14:textId="77777777" w:rsidR="00E85A31" w:rsidRPr="00024111" w:rsidRDefault="00E85A31">
      <w:pPr>
        <w:spacing w:after="0" w:line="240" w:lineRule="auto"/>
        <w:rPr>
          <w:rFonts w:ascii="Sitka Text" w:eastAsia="Sitka Text" w:hAnsi="Sitka Text" w:cs="Sitka Text"/>
          <w:b/>
        </w:rPr>
      </w:pPr>
    </w:p>
    <w:p w14:paraId="46535133" w14:textId="06AE5D74" w:rsidR="00E85A31" w:rsidRPr="00024111" w:rsidRDefault="00E85A31" w:rsidP="00BE7A26">
      <w:pPr>
        <w:spacing w:after="0" w:line="240" w:lineRule="auto"/>
        <w:rPr>
          <w:rFonts w:ascii="Sitka Text" w:eastAsia="Sitka Text" w:hAnsi="Sitka Text" w:cs="Sitka Text"/>
          <w:b/>
          <w:sz w:val="24"/>
          <w:szCs w:val="24"/>
        </w:rPr>
      </w:pPr>
    </w:p>
    <w:p w14:paraId="055EE095" w14:textId="0673720A" w:rsidR="00E85A31" w:rsidRPr="00024111" w:rsidRDefault="00897AA4">
      <w:pPr>
        <w:spacing w:after="0" w:line="240" w:lineRule="auto"/>
        <w:jc w:val="center"/>
        <w:rPr>
          <w:rFonts w:ascii="Sitka Text" w:eastAsia="Sitka Text" w:hAnsi="Sitka Text" w:cs="Sitka Text"/>
          <w:b/>
          <w:bCs/>
          <w:sz w:val="24"/>
          <w:szCs w:val="24"/>
        </w:rPr>
      </w:pPr>
      <w:r w:rsidRPr="00024111">
        <w:rPr>
          <w:rFonts w:ascii="Sitka Text" w:eastAsia="Sitka Text" w:hAnsi="Sitka Text" w:cs="Sitka Text"/>
          <w:b/>
          <w:bCs/>
          <w:sz w:val="24"/>
          <w:szCs w:val="24"/>
          <w:lang w:val="en-US"/>
        </w:rPr>
        <w:t>HIDDEN CURRICULUM DI TAMAN PENDIDIKAN AL-QURAN</w:t>
      </w:r>
    </w:p>
    <w:p w14:paraId="23DA5972" w14:textId="519DB424" w:rsidR="00E85A31" w:rsidRPr="00024111" w:rsidRDefault="00E85A31">
      <w:pPr>
        <w:spacing w:after="0" w:line="240" w:lineRule="auto"/>
        <w:jc w:val="center"/>
        <w:rPr>
          <w:rFonts w:ascii="Sitka Text" w:eastAsia="Sitka Text" w:hAnsi="Sitka Text" w:cs="Sitka Text"/>
          <w:i/>
        </w:rPr>
      </w:pPr>
    </w:p>
    <w:p w14:paraId="0AA62F6D" w14:textId="77777777" w:rsidR="00E85A31" w:rsidRPr="00024111" w:rsidRDefault="00D667BC">
      <w:pPr>
        <w:spacing w:after="0" w:line="240" w:lineRule="auto"/>
        <w:jc w:val="center"/>
        <w:rPr>
          <w:rFonts w:ascii="Sitka Text" w:eastAsia="Sitka Text" w:hAnsi="Sitka Text" w:cs="Sitka Text"/>
        </w:rPr>
      </w:pPr>
      <w:r w:rsidRPr="00024111">
        <w:rPr>
          <w:rFonts w:ascii="Sitka Text" w:eastAsia="Sitka Text" w:hAnsi="Sitka Text" w:cs="Sitka Text"/>
        </w:rPr>
        <w:t xml:space="preserve"> </w:t>
      </w:r>
    </w:p>
    <w:p w14:paraId="5B326C51" w14:textId="77777777" w:rsidR="00303474" w:rsidRPr="00024111" w:rsidRDefault="00303474" w:rsidP="00897AA4">
      <w:pPr>
        <w:spacing w:after="0" w:line="240" w:lineRule="auto"/>
        <w:jc w:val="center"/>
        <w:rPr>
          <w:rFonts w:ascii="Sitka Text" w:eastAsia="Sitka Text" w:hAnsi="Sitka Text" w:cs="Sitka Text"/>
        </w:rPr>
      </w:pPr>
      <w:proofErr w:type="spellStart"/>
      <w:r w:rsidRPr="00024111">
        <w:rPr>
          <w:rFonts w:ascii="Sitka Text" w:eastAsia="Sitka Text" w:hAnsi="Sitka Text" w:cs="Sitka Text"/>
          <w:lang w:val="en-US"/>
        </w:rPr>
        <w:t>Lany</w:t>
      </w:r>
      <w:proofErr w:type="spellEnd"/>
      <w:r w:rsidRPr="00024111">
        <w:rPr>
          <w:rFonts w:ascii="Sitka Text" w:eastAsia="Sitka Text" w:hAnsi="Sitka Text" w:cs="Sitka Text"/>
          <w:lang w:val="en-US"/>
        </w:rPr>
        <w:t xml:space="preserve"> Budi </w:t>
      </w:r>
      <w:proofErr w:type="spellStart"/>
      <w:r w:rsidRPr="00024111">
        <w:rPr>
          <w:rFonts w:ascii="Sitka Text" w:eastAsia="Sitka Text" w:hAnsi="Sitka Text" w:cs="Sitka Text"/>
          <w:lang w:val="en-US"/>
        </w:rPr>
        <w:t>Damayant</w:t>
      </w:r>
      <w:proofErr w:type="spellEnd"/>
      <w:r w:rsidRPr="00024111">
        <w:rPr>
          <w:rFonts w:ascii="Sitka Text" w:eastAsia="Sitka Text" w:hAnsi="Sitka Text" w:cs="Sitka Text"/>
        </w:rPr>
        <w:t>i</w:t>
      </w:r>
    </w:p>
    <w:p w14:paraId="6F0B1F3C" w14:textId="7D8ECA02" w:rsidR="00303474" w:rsidRPr="00024111" w:rsidRDefault="001908B9" w:rsidP="00897AA4">
      <w:pPr>
        <w:spacing w:after="0" w:line="240" w:lineRule="auto"/>
        <w:jc w:val="center"/>
        <w:rPr>
          <w:rFonts w:ascii="Sitka Text" w:eastAsia="Sitka Text" w:hAnsi="Sitka Text" w:cs="Sitka Text"/>
        </w:rPr>
      </w:pPr>
      <w:hyperlink r:id="rId10" w:history="1">
        <w:r w:rsidR="00303474" w:rsidRPr="00024111">
          <w:rPr>
            <w:rStyle w:val="Hyperlink"/>
            <w:rFonts w:ascii="Sitka Text" w:eastAsia="Sitka Text" w:hAnsi="Sitka Text" w:cs="Sitka Text"/>
          </w:rPr>
          <w:t>lanybudidamayanti@gmail.com</w:t>
        </w:r>
      </w:hyperlink>
    </w:p>
    <w:p w14:paraId="7E4CDC87" w14:textId="79C77328" w:rsidR="00303474" w:rsidRPr="00024111" w:rsidRDefault="00303474" w:rsidP="00303474">
      <w:pPr>
        <w:spacing w:after="0" w:line="240" w:lineRule="auto"/>
        <w:jc w:val="center"/>
        <w:rPr>
          <w:rFonts w:ascii="Sitka Text" w:eastAsia="Sitka Text" w:hAnsi="Sitka Text" w:cs="Sitka Text"/>
        </w:rPr>
      </w:pPr>
      <w:r w:rsidRPr="00024111">
        <w:rPr>
          <w:rFonts w:ascii="Sitka Text" w:eastAsia="Sitka Text" w:hAnsi="Sitka Text" w:cs="Sitka Text"/>
          <w:lang w:val="en-US"/>
        </w:rPr>
        <w:t xml:space="preserve">UIN </w:t>
      </w:r>
      <w:proofErr w:type="spellStart"/>
      <w:r w:rsidRPr="00024111">
        <w:rPr>
          <w:rFonts w:ascii="Sitka Text" w:eastAsia="Sitka Text" w:hAnsi="Sitka Text" w:cs="Sitka Text"/>
          <w:lang w:val="en-US"/>
        </w:rPr>
        <w:t>Syarif</w:t>
      </w:r>
      <w:proofErr w:type="spellEnd"/>
      <w:r w:rsidRPr="00024111">
        <w:rPr>
          <w:rFonts w:ascii="Sitka Text" w:eastAsia="Sitka Text" w:hAnsi="Sitka Text" w:cs="Sitka Text"/>
          <w:lang w:val="en-US"/>
        </w:rPr>
        <w:t xml:space="preserve"> </w:t>
      </w:r>
      <w:proofErr w:type="spellStart"/>
      <w:r w:rsidRPr="00024111">
        <w:rPr>
          <w:rFonts w:ascii="Sitka Text" w:eastAsia="Sitka Text" w:hAnsi="Sitka Text" w:cs="Sitka Text"/>
          <w:lang w:val="en-US"/>
        </w:rPr>
        <w:t>Hidayatullah</w:t>
      </w:r>
      <w:proofErr w:type="spellEnd"/>
      <w:r w:rsidRPr="00024111">
        <w:rPr>
          <w:rFonts w:ascii="Sitka Text" w:eastAsia="Sitka Text" w:hAnsi="Sitka Text" w:cs="Sitka Text"/>
          <w:lang w:val="en-US"/>
        </w:rPr>
        <w:t xml:space="preserve"> Jakarta</w:t>
      </w:r>
      <w:r w:rsidRPr="00024111">
        <w:rPr>
          <w:rFonts w:ascii="Sitka Text" w:eastAsia="Sitka Text" w:hAnsi="Sitka Text" w:cs="Sitka Text"/>
        </w:rPr>
        <w:t>, Indonesia</w:t>
      </w:r>
    </w:p>
    <w:p w14:paraId="131C9F95" w14:textId="671A7D7C" w:rsidR="00303474" w:rsidRPr="00024111" w:rsidRDefault="00303474" w:rsidP="00897AA4">
      <w:pPr>
        <w:spacing w:after="0" w:line="240" w:lineRule="auto"/>
        <w:jc w:val="center"/>
        <w:rPr>
          <w:rFonts w:ascii="Sitka Text" w:eastAsia="Sitka Text" w:hAnsi="Sitka Text" w:cs="Sitka Text"/>
          <w:lang w:val="en-US"/>
        </w:rPr>
      </w:pPr>
      <w:proofErr w:type="spellStart"/>
      <w:r w:rsidRPr="00024111">
        <w:rPr>
          <w:rFonts w:ascii="Sitka Text" w:eastAsia="Sitka Text" w:hAnsi="Sitka Text" w:cs="Sitka Text"/>
          <w:lang w:val="en-US"/>
        </w:rPr>
        <w:t>M.Zuhdi</w:t>
      </w:r>
      <w:proofErr w:type="spellEnd"/>
      <w:r w:rsidR="00897AA4" w:rsidRPr="00024111">
        <w:rPr>
          <w:rFonts w:ascii="Sitka Text" w:eastAsia="Sitka Text" w:hAnsi="Sitka Text" w:cs="Sitka Text"/>
          <w:lang w:val="en-US"/>
        </w:rPr>
        <w:t xml:space="preserve"> </w:t>
      </w:r>
    </w:p>
    <w:p w14:paraId="4520B9BF" w14:textId="5B12C2C9" w:rsidR="00303474" w:rsidRPr="00024111" w:rsidRDefault="001908B9" w:rsidP="00897AA4">
      <w:pPr>
        <w:spacing w:after="0" w:line="240" w:lineRule="auto"/>
        <w:jc w:val="center"/>
        <w:rPr>
          <w:rFonts w:ascii="Sitka Text" w:eastAsia="Sitka Text" w:hAnsi="Sitka Text" w:cs="Sitka Text"/>
        </w:rPr>
      </w:pPr>
      <w:hyperlink r:id="rId11" w:history="1">
        <w:r w:rsidR="00303474" w:rsidRPr="00024111">
          <w:rPr>
            <w:rStyle w:val="Hyperlink"/>
            <w:rFonts w:ascii="Sitka Text" w:eastAsia="Sitka Text" w:hAnsi="Sitka Text" w:cs="Sitka Text"/>
          </w:rPr>
          <w:t>zuhdi@uinjkt.ac.id</w:t>
        </w:r>
      </w:hyperlink>
    </w:p>
    <w:p w14:paraId="1ED60A7C" w14:textId="11595A87" w:rsidR="00303474" w:rsidRPr="00024111" w:rsidRDefault="00303474" w:rsidP="00303474">
      <w:pPr>
        <w:spacing w:after="0" w:line="240" w:lineRule="auto"/>
        <w:jc w:val="center"/>
        <w:rPr>
          <w:rFonts w:ascii="Sitka Text" w:eastAsia="Sitka Text" w:hAnsi="Sitka Text" w:cs="Sitka Text"/>
        </w:rPr>
      </w:pPr>
      <w:r w:rsidRPr="00024111">
        <w:rPr>
          <w:rFonts w:ascii="Sitka Text" w:eastAsia="Sitka Text" w:hAnsi="Sitka Text" w:cs="Sitka Text"/>
          <w:lang w:val="en-US"/>
        </w:rPr>
        <w:t xml:space="preserve">UIN </w:t>
      </w:r>
      <w:proofErr w:type="spellStart"/>
      <w:r w:rsidRPr="00024111">
        <w:rPr>
          <w:rFonts w:ascii="Sitka Text" w:eastAsia="Sitka Text" w:hAnsi="Sitka Text" w:cs="Sitka Text"/>
          <w:lang w:val="en-US"/>
        </w:rPr>
        <w:t>Syarif</w:t>
      </w:r>
      <w:proofErr w:type="spellEnd"/>
      <w:r w:rsidRPr="00024111">
        <w:rPr>
          <w:rFonts w:ascii="Sitka Text" w:eastAsia="Sitka Text" w:hAnsi="Sitka Text" w:cs="Sitka Text"/>
          <w:lang w:val="en-US"/>
        </w:rPr>
        <w:t xml:space="preserve"> </w:t>
      </w:r>
      <w:proofErr w:type="spellStart"/>
      <w:r w:rsidRPr="00024111">
        <w:rPr>
          <w:rFonts w:ascii="Sitka Text" w:eastAsia="Sitka Text" w:hAnsi="Sitka Text" w:cs="Sitka Text"/>
          <w:lang w:val="en-US"/>
        </w:rPr>
        <w:t>Hidayatullah</w:t>
      </w:r>
      <w:proofErr w:type="spellEnd"/>
      <w:r w:rsidRPr="00024111">
        <w:rPr>
          <w:rFonts w:ascii="Sitka Text" w:eastAsia="Sitka Text" w:hAnsi="Sitka Text" w:cs="Sitka Text"/>
          <w:lang w:val="en-US"/>
        </w:rPr>
        <w:t xml:space="preserve"> Jakarta</w:t>
      </w:r>
      <w:r w:rsidRPr="00024111">
        <w:rPr>
          <w:rFonts w:ascii="Sitka Text" w:eastAsia="Sitka Text" w:hAnsi="Sitka Text" w:cs="Sitka Text"/>
        </w:rPr>
        <w:t>, Indonesia</w:t>
      </w:r>
    </w:p>
    <w:p w14:paraId="2BF2A970" w14:textId="77777777" w:rsidR="00303474" w:rsidRPr="00024111" w:rsidRDefault="00897AA4" w:rsidP="00897AA4">
      <w:pPr>
        <w:spacing w:after="0" w:line="240" w:lineRule="auto"/>
        <w:jc w:val="center"/>
        <w:rPr>
          <w:rFonts w:ascii="Sitka Text" w:eastAsia="Sitka Text" w:hAnsi="Sitka Text" w:cs="Sitka Text"/>
          <w:lang w:val="en-US"/>
        </w:rPr>
      </w:pPr>
      <w:proofErr w:type="spellStart"/>
      <w:r w:rsidRPr="00024111">
        <w:rPr>
          <w:rFonts w:ascii="Sitka Text" w:eastAsia="Sitka Text" w:hAnsi="Sitka Text" w:cs="Sitka Text"/>
          <w:lang w:val="en-US"/>
        </w:rPr>
        <w:t>Bobi</w:t>
      </w:r>
      <w:proofErr w:type="spellEnd"/>
      <w:r w:rsidRPr="00024111">
        <w:rPr>
          <w:rFonts w:ascii="Sitka Text" w:eastAsia="Sitka Text" w:hAnsi="Sitka Text" w:cs="Sitka Text"/>
          <w:lang w:val="en-US"/>
        </w:rPr>
        <w:t xml:space="preserve"> </w:t>
      </w:r>
      <w:proofErr w:type="spellStart"/>
      <w:r w:rsidRPr="00024111">
        <w:rPr>
          <w:rFonts w:ascii="Sitka Text" w:eastAsia="Sitka Text" w:hAnsi="Sitka Text" w:cs="Sitka Text"/>
          <w:lang w:val="en-US"/>
        </w:rPr>
        <w:t>Erno</w:t>
      </w:r>
      <w:proofErr w:type="spellEnd"/>
      <w:r w:rsidRPr="00024111">
        <w:rPr>
          <w:rFonts w:ascii="Sitka Text" w:eastAsia="Sitka Text" w:hAnsi="Sitka Text" w:cs="Sitka Text"/>
          <w:lang w:val="en-US"/>
        </w:rPr>
        <w:t xml:space="preserve"> </w:t>
      </w:r>
      <w:proofErr w:type="spellStart"/>
      <w:r w:rsidRPr="00024111">
        <w:rPr>
          <w:rFonts w:ascii="Sitka Text" w:eastAsia="Sitka Text" w:hAnsi="Sitka Text" w:cs="Sitka Text"/>
          <w:lang w:val="en-US"/>
        </w:rPr>
        <w:t>Rosadi</w:t>
      </w:r>
      <w:proofErr w:type="spellEnd"/>
    </w:p>
    <w:p w14:paraId="185326D2" w14:textId="0AEE0445" w:rsidR="00303474" w:rsidRPr="00024111" w:rsidRDefault="00303474" w:rsidP="00303474">
      <w:pPr>
        <w:spacing w:after="0" w:line="240" w:lineRule="auto"/>
        <w:jc w:val="center"/>
        <w:rPr>
          <w:rFonts w:ascii="Sitka Text" w:eastAsia="Sitka Text" w:hAnsi="Sitka Text" w:cs="Sitka Text"/>
        </w:rPr>
      </w:pPr>
      <w:r w:rsidRPr="00024111">
        <w:rPr>
          <w:rFonts w:ascii="Sitka Text" w:eastAsia="Sitka Text" w:hAnsi="Sitka Text" w:cs="Sitka Text"/>
        </w:rPr>
        <w:t>Bobi.erno@uinjkt.ac.id</w:t>
      </w:r>
      <w:r w:rsidR="00D667BC" w:rsidRPr="00024111">
        <w:rPr>
          <w:rFonts w:ascii="Sitka Text" w:eastAsia="Sitka Text" w:hAnsi="Sitka Text" w:cs="Sitka Text"/>
        </w:rPr>
        <w:t xml:space="preserve"> </w:t>
      </w:r>
    </w:p>
    <w:p w14:paraId="63CC234E" w14:textId="2C669A27" w:rsidR="00E85A31" w:rsidRPr="00024111" w:rsidRDefault="00897AA4">
      <w:pPr>
        <w:spacing w:after="0" w:line="240" w:lineRule="auto"/>
        <w:jc w:val="center"/>
        <w:rPr>
          <w:rFonts w:ascii="Sitka Text" w:eastAsia="Sitka Text" w:hAnsi="Sitka Text" w:cs="Sitka Text"/>
        </w:rPr>
      </w:pPr>
      <w:r w:rsidRPr="00024111">
        <w:rPr>
          <w:rFonts w:ascii="Sitka Text" w:eastAsia="Sitka Text" w:hAnsi="Sitka Text" w:cs="Sitka Text"/>
          <w:lang w:val="en-US"/>
        </w:rPr>
        <w:t xml:space="preserve">UIN </w:t>
      </w:r>
      <w:proofErr w:type="spellStart"/>
      <w:r w:rsidRPr="00024111">
        <w:rPr>
          <w:rFonts w:ascii="Sitka Text" w:eastAsia="Sitka Text" w:hAnsi="Sitka Text" w:cs="Sitka Text"/>
          <w:lang w:val="en-US"/>
        </w:rPr>
        <w:t>Syarif</w:t>
      </w:r>
      <w:proofErr w:type="spellEnd"/>
      <w:r w:rsidRPr="00024111">
        <w:rPr>
          <w:rFonts w:ascii="Sitka Text" w:eastAsia="Sitka Text" w:hAnsi="Sitka Text" w:cs="Sitka Text"/>
          <w:lang w:val="en-US"/>
        </w:rPr>
        <w:t xml:space="preserve"> </w:t>
      </w:r>
      <w:proofErr w:type="spellStart"/>
      <w:r w:rsidRPr="00024111">
        <w:rPr>
          <w:rFonts w:ascii="Sitka Text" w:eastAsia="Sitka Text" w:hAnsi="Sitka Text" w:cs="Sitka Text"/>
          <w:lang w:val="en-US"/>
        </w:rPr>
        <w:t>Hidayatullah</w:t>
      </w:r>
      <w:proofErr w:type="spellEnd"/>
      <w:r w:rsidRPr="00024111">
        <w:rPr>
          <w:rFonts w:ascii="Sitka Text" w:eastAsia="Sitka Text" w:hAnsi="Sitka Text" w:cs="Sitka Text"/>
          <w:lang w:val="en-US"/>
        </w:rPr>
        <w:t xml:space="preserve"> </w:t>
      </w:r>
      <w:r w:rsidR="00303474" w:rsidRPr="00024111">
        <w:rPr>
          <w:rFonts w:ascii="Sitka Text" w:eastAsia="Sitka Text" w:hAnsi="Sitka Text" w:cs="Sitka Text"/>
          <w:lang w:val="en-US"/>
        </w:rPr>
        <w:t>Jakarta</w:t>
      </w:r>
      <w:r w:rsidR="00303474" w:rsidRPr="00024111">
        <w:rPr>
          <w:rFonts w:ascii="Sitka Text" w:eastAsia="Sitka Text" w:hAnsi="Sitka Text" w:cs="Sitka Text"/>
        </w:rPr>
        <w:t>, Indonesia</w:t>
      </w:r>
    </w:p>
    <w:p w14:paraId="29734081" w14:textId="1CFC5B9C" w:rsidR="00E85A31" w:rsidRPr="00024111" w:rsidRDefault="00E85A31" w:rsidP="00303474">
      <w:pPr>
        <w:spacing w:after="0" w:line="240" w:lineRule="auto"/>
        <w:rPr>
          <w:rFonts w:ascii="Sitka Text" w:eastAsia="Sitka Text" w:hAnsi="Sitka Text" w:cs="Sitka Text"/>
        </w:rPr>
      </w:pPr>
    </w:p>
    <w:p w14:paraId="457E4E2F" w14:textId="2008FEDE" w:rsidR="00E85A31" w:rsidRPr="00024111" w:rsidRDefault="00E85A31">
      <w:pPr>
        <w:spacing w:after="0" w:line="240" w:lineRule="auto"/>
        <w:jc w:val="center"/>
        <w:rPr>
          <w:rFonts w:ascii="Sitka Text" w:eastAsia="Sitka Text" w:hAnsi="Sitka Text" w:cs="Sitka Text"/>
          <w:i/>
        </w:rPr>
      </w:pPr>
    </w:p>
    <w:p w14:paraId="198A3931" w14:textId="77777777" w:rsidR="00E85A31" w:rsidRPr="00024111" w:rsidRDefault="00D667BC">
      <w:pPr>
        <w:spacing w:after="0" w:line="240" w:lineRule="auto"/>
        <w:jc w:val="center"/>
        <w:rPr>
          <w:rFonts w:ascii="Sitka Text" w:eastAsia="Sitka Text" w:hAnsi="Sitka Text" w:cs="Sitka Text"/>
        </w:rPr>
      </w:pPr>
      <w:r w:rsidRPr="00024111">
        <w:rPr>
          <w:rFonts w:ascii="Sitka Text" w:eastAsia="Sitka Text" w:hAnsi="Sitka Text" w:cs="Sitka Text"/>
        </w:rPr>
        <w:t xml:space="preserve"> </w:t>
      </w:r>
    </w:p>
    <w:p w14:paraId="7EE5A58B" w14:textId="1D409FBC" w:rsidR="00E85A31" w:rsidRPr="00024111" w:rsidRDefault="00D667BC" w:rsidP="00BE7A26">
      <w:pPr>
        <w:spacing w:before="240" w:after="240" w:line="240" w:lineRule="auto"/>
        <w:rPr>
          <w:rFonts w:ascii="Sitka Text" w:eastAsia="Sitka Text" w:hAnsi="Sitka Text" w:cs="Sitka Text"/>
          <w:b/>
        </w:rPr>
      </w:pPr>
      <w:r w:rsidRPr="00024111">
        <w:rPr>
          <w:rFonts w:ascii="Sitka Text" w:eastAsia="Sitka Text" w:hAnsi="Sitka Text" w:cs="Sitka Text"/>
          <w:b/>
        </w:rPr>
        <w:t xml:space="preserve">Abstrak </w:t>
      </w:r>
    </w:p>
    <w:p w14:paraId="0D88DBFB" w14:textId="6DF4A84C" w:rsidR="00897AA4" w:rsidRPr="00024111" w:rsidRDefault="00897AA4" w:rsidP="00897AA4">
      <w:pPr>
        <w:pBdr>
          <w:top w:val="nil"/>
          <w:left w:val="nil"/>
          <w:bottom w:val="nil"/>
          <w:right w:val="nil"/>
          <w:between w:val="nil"/>
        </w:pBdr>
        <w:spacing w:after="0" w:line="240" w:lineRule="auto"/>
        <w:jc w:val="both"/>
        <w:rPr>
          <w:rFonts w:ascii="Sitka Text" w:eastAsia="Sitka Text" w:hAnsi="Sitka Text" w:cs="Sitka Text"/>
        </w:rPr>
      </w:pPr>
      <w:r w:rsidRPr="00024111">
        <w:rPr>
          <w:rFonts w:ascii="Sitka Text" w:eastAsia="Sitka Text" w:hAnsi="Sitka Text" w:cs="Sitka Text"/>
        </w:rPr>
        <w:t>Hidden curriculum merupakan aspek pendidikan yang tidak tertulis dalam kurikulum formal, tetapi hadir melalui pembiasaan, budaya lembaga, keteladanan pendidik, serta interaksi sosial. Di Taman Pendidikan Al-Qur’an (TPA), hidden curriculum memainkan peran penting dalam pembentukan karakter, religiusitas, dan kecerdasan spiritual santri. Penelitian-penelitian dalam pendidikan Islam menunjukkan bahwa keteladanan guru, pembiasaan religius, dan budaya disiplin merupakan elemen yang efektif dalam menanamkan nilai adab dan akhlak Qur’ani pada peserta didik. Studi-studi seperti Fuad (2024), Fitria &amp; Rohman (2023), serta Riyadi (2022) menegaskan bahwa hidden curriculum mampu membentuk karakter positif melalui pengalaman langsung, bukan hanya melalui instruksi formal. Oleh karena itu, penerapan hidden curriculum di TPA perlu dirancang secara sadar, konsisten, dan terintegrasi agar mampu menghasilkan santri yang tidak hanya mahir membaca Al-Qur’an, tetapi juga memiliki akhlak, kedisiplinan, dan spiritualitas yang kuat. Artikel ini membahas konsep hidden curriculum, bentuk-bentuk implementasinya di TPA, serta relevansinya berdasarkan temuan penelitian dalam pendidikan Islam.</w:t>
      </w:r>
    </w:p>
    <w:p w14:paraId="5DE9655E" w14:textId="6EB8B204" w:rsidR="00897AA4" w:rsidRPr="00024111" w:rsidRDefault="00897AA4" w:rsidP="00897AA4">
      <w:pPr>
        <w:pBdr>
          <w:top w:val="nil"/>
          <w:left w:val="nil"/>
          <w:bottom w:val="nil"/>
          <w:right w:val="nil"/>
          <w:between w:val="nil"/>
        </w:pBdr>
        <w:spacing w:after="0" w:line="240" w:lineRule="auto"/>
        <w:jc w:val="both"/>
        <w:rPr>
          <w:rFonts w:ascii="Sitka Text" w:eastAsia="Sitka Text" w:hAnsi="Sitka Text" w:cs="Sitka Text"/>
          <w:lang w:val="en-US"/>
        </w:rPr>
      </w:pPr>
    </w:p>
    <w:p w14:paraId="3E922CF4" w14:textId="2644CA8D" w:rsidR="00897AA4" w:rsidRPr="00024111" w:rsidRDefault="00897AA4" w:rsidP="00897AA4">
      <w:pPr>
        <w:pBdr>
          <w:top w:val="nil"/>
          <w:left w:val="nil"/>
          <w:bottom w:val="nil"/>
          <w:right w:val="nil"/>
          <w:between w:val="nil"/>
        </w:pBdr>
        <w:spacing w:after="0" w:line="240" w:lineRule="auto"/>
        <w:jc w:val="both"/>
        <w:rPr>
          <w:rFonts w:ascii="Sitka Text" w:eastAsia="Sitka Text" w:hAnsi="Sitka Text" w:cs="Sitka Text"/>
          <w:lang w:val="en-US"/>
        </w:rPr>
      </w:pPr>
      <w:r w:rsidRPr="00024111">
        <w:rPr>
          <w:rFonts w:ascii="Sitka Text" w:eastAsia="Sitka Text" w:hAnsi="Sitka Text" w:cs="Sitka Text"/>
          <w:b/>
          <w:bCs/>
          <w:lang w:val="en-US"/>
        </w:rPr>
        <w:t xml:space="preserve">Kata </w:t>
      </w:r>
      <w:proofErr w:type="spellStart"/>
      <w:r w:rsidRPr="00024111">
        <w:rPr>
          <w:rFonts w:ascii="Sitka Text" w:eastAsia="Sitka Text" w:hAnsi="Sitka Text" w:cs="Sitka Text"/>
          <w:b/>
          <w:bCs/>
          <w:lang w:val="en-US"/>
        </w:rPr>
        <w:t>Kunci</w:t>
      </w:r>
      <w:proofErr w:type="spellEnd"/>
      <w:r w:rsidRPr="00024111">
        <w:rPr>
          <w:rFonts w:ascii="Sitka Text" w:eastAsia="Sitka Text" w:hAnsi="Sitka Text" w:cs="Sitka Text"/>
          <w:lang w:val="en-US"/>
        </w:rPr>
        <w:tab/>
        <w:t xml:space="preserve">: Hidden </w:t>
      </w:r>
      <w:proofErr w:type="spellStart"/>
      <w:r w:rsidRPr="00024111">
        <w:rPr>
          <w:rFonts w:ascii="Sitka Text" w:eastAsia="Sitka Text" w:hAnsi="Sitka Text" w:cs="Sitka Text"/>
          <w:lang w:val="en-US"/>
        </w:rPr>
        <w:t>Currikulum</w:t>
      </w:r>
      <w:proofErr w:type="spellEnd"/>
      <w:r w:rsidRPr="00024111">
        <w:rPr>
          <w:rFonts w:ascii="Sitka Text" w:eastAsia="Sitka Text" w:hAnsi="Sitka Text" w:cs="Sitka Text"/>
          <w:lang w:val="en-US"/>
        </w:rPr>
        <w:t xml:space="preserve">, </w:t>
      </w:r>
      <w:proofErr w:type="spellStart"/>
      <w:r w:rsidRPr="00024111">
        <w:rPr>
          <w:rFonts w:ascii="Sitka Text" w:eastAsia="Sitka Text" w:hAnsi="Sitka Text" w:cs="Sitka Text"/>
          <w:lang w:val="en-US"/>
        </w:rPr>
        <w:t>Pendidikan</w:t>
      </w:r>
      <w:proofErr w:type="spellEnd"/>
      <w:r w:rsidRPr="00024111">
        <w:rPr>
          <w:rFonts w:ascii="Sitka Text" w:eastAsia="Sitka Text" w:hAnsi="Sitka Text" w:cs="Sitka Text"/>
          <w:lang w:val="en-US"/>
        </w:rPr>
        <w:t xml:space="preserve"> Agama Islam, Taman </w:t>
      </w:r>
      <w:proofErr w:type="spellStart"/>
      <w:r w:rsidRPr="00024111">
        <w:rPr>
          <w:rFonts w:ascii="Sitka Text" w:eastAsia="Sitka Text" w:hAnsi="Sitka Text" w:cs="Sitka Text"/>
          <w:lang w:val="en-US"/>
        </w:rPr>
        <w:t>Pendidikan</w:t>
      </w:r>
      <w:proofErr w:type="spellEnd"/>
      <w:r w:rsidRPr="00024111">
        <w:rPr>
          <w:rFonts w:ascii="Sitka Text" w:eastAsia="Sitka Text" w:hAnsi="Sitka Text" w:cs="Sitka Text"/>
          <w:lang w:val="en-US"/>
        </w:rPr>
        <w:t xml:space="preserve"> Al-Quran</w:t>
      </w:r>
    </w:p>
    <w:p w14:paraId="02A6F120" w14:textId="77777777" w:rsidR="00897AA4" w:rsidRPr="00024111" w:rsidRDefault="00897AA4">
      <w:pPr>
        <w:pBdr>
          <w:top w:val="nil"/>
          <w:left w:val="nil"/>
          <w:bottom w:val="nil"/>
          <w:right w:val="nil"/>
          <w:between w:val="nil"/>
        </w:pBdr>
        <w:spacing w:after="0" w:line="240" w:lineRule="auto"/>
        <w:rPr>
          <w:rFonts w:ascii="Sitka Text" w:eastAsia="Sitka Text" w:hAnsi="Sitka Text" w:cs="Sitka Text"/>
        </w:rPr>
      </w:pPr>
    </w:p>
    <w:p w14:paraId="0B50B05C" w14:textId="77777777" w:rsidR="00FC340D" w:rsidRPr="00024111" w:rsidRDefault="00FC340D">
      <w:pPr>
        <w:pBdr>
          <w:top w:val="nil"/>
          <w:left w:val="nil"/>
          <w:bottom w:val="nil"/>
          <w:right w:val="nil"/>
          <w:between w:val="nil"/>
        </w:pBdr>
        <w:spacing w:after="0" w:line="240" w:lineRule="auto"/>
        <w:rPr>
          <w:rFonts w:ascii="Sitka Text" w:eastAsia="Sitka Text" w:hAnsi="Sitka Text" w:cs="Sitka Text"/>
        </w:rPr>
      </w:pPr>
    </w:p>
    <w:p w14:paraId="318A5DD7" w14:textId="77777777" w:rsidR="00FC340D" w:rsidRPr="00024111" w:rsidRDefault="00FC340D">
      <w:pPr>
        <w:pBdr>
          <w:top w:val="nil"/>
          <w:left w:val="nil"/>
          <w:bottom w:val="nil"/>
          <w:right w:val="nil"/>
          <w:between w:val="nil"/>
        </w:pBdr>
        <w:spacing w:after="0" w:line="240" w:lineRule="auto"/>
        <w:rPr>
          <w:rFonts w:ascii="Sitka Text" w:eastAsia="Sitka Text" w:hAnsi="Sitka Text" w:cs="Sitka Text"/>
        </w:rPr>
      </w:pPr>
    </w:p>
    <w:p w14:paraId="40B65C0E" w14:textId="1F7D5995" w:rsidR="00E85A31" w:rsidRPr="00024111" w:rsidRDefault="00D667BC">
      <w:pPr>
        <w:pBdr>
          <w:top w:val="nil"/>
          <w:left w:val="nil"/>
          <w:bottom w:val="nil"/>
          <w:right w:val="nil"/>
          <w:between w:val="nil"/>
        </w:pBdr>
        <w:spacing w:after="0" w:line="240" w:lineRule="auto"/>
        <w:rPr>
          <w:rFonts w:ascii="Sitka Text" w:eastAsia="Sitka Text" w:hAnsi="Sitka Text" w:cs="Sitka Text"/>
          <w:b/>
        </w:rPr>
      </w:pPr>
      <w:r w:rsidRPr="00024111">
        <w:rPr>
          <w:rFonts w:ascii="Sitka Text" w:eastAsia="Sitka Text" w:hAnsi="Sitka Text" w:cs="Sitka Text"/>
          <w:b/>
          <w:color w:val="000000"/>
        </w:rPr>
        <w:lastRenderedPageBreak/>
        <w:t xml:space="preserve">Abstract </w:t>
      </w:r>
    </w:p>
    <w:p w14:paraId="69D36D1C" w14:textId="77777777" w:rsidR="00897AA4" w:rsidRPr="00024111" w:rsidRDefault="00897AA4">
      <w:pPr>
        <w:pBdr>
          <w:top w:val="nil"/>
          <w:left w:val="nil"/>
          <w:bottom w:val="nil"/>
          <w:right w:val="nil"/>
          <w:between w:val="nil"/>
        </w:pBdr>
        <w:spacing w:after="0" w:line="240" w:lineRule="auto"/>
        <w:ind w:right="-34"/>
        <w:jc w:val="both"/>
        <w:rPr>
          <w:rFonts w:ascii="Sitka Text" w:eastAsia="Sitka Text" w:hAnsi="Sitka Text" w:cs="Sitka Text"/>
          <w:color w:val="000000"/>
        </w:rPr>
      </w:pPr>
      <w:r w:rsidRPr="00024111">
        <w:rPr>
          <w:rFonts w:ascii="Sitka Text" w:eastAsia="Sitka Text" w:hAnsi="Sitka Text" w:cs="Sitka Text"/>
          <w:color w:val="000000"/>
        </w:rPr>
        <w:t>The hidden curriculum refers to educational values and practices that are not formally written but are transmitted through routines, institutional culture, teacher role-modeling, and social interactions. In Taman Pendidikan Al-Qur’an (TPA), this hidden curriculum plays a central role in shaping students’ character, religiosity, and spiritual intelligence. Studies in Islamic education indicate that teacher exemplification, religious habituation, and disciplinary culture effectively instill Qur’anic morals and ethical behavior in young learners. Research conducted by Fuad (2024), Fitria and Rohman (2023), and Riyadi (2022) demonstrates that the hidden curriculum fosters positive character formation primarily through lived experiences rather than explicit instruction. Therefore, the implementation of the hidden curriculum in TPAs must be intentionally designed, consistently practiced, and integrated into daily learning activities. This article explores the concept of the hidden curriculum, its forms of application within TPA settings, and its relevance based on findings from Islamic education research.</w:t>
      </w:r>
    </w:p>
    <w:p w14:paraId="7A800A40" w14:textId="77777777" w:rsidR="00897AA4" w:rsidRPr="00024111" w:rsidRDefault="00897AA4">
      <w:pPr>
        <w:pBdr>
          <w:top w:val="nil"/>
          <w:left w:val="nil"/>
          <w:bottom w:val="nil"/>
          <w:right w:val="nil"/>
          <w:between w:val="nil"/>
        </w:pBdr>
        <w:spacing w:after="0" w:line="240" w:lineRule="auto"/>
        <w:ind w:right="-34"/>
        <w:jc w:val="both"/>
        <w:rPr>
          <w:rFonts w:ascii="Sitka Text" w:eastAsia="Sitka Text" w:hAnsi="Sitka Text" w:cs="Sitka Text"/>
          <w:color w:val="000000"/>
        </w:rPr>
      </w:pPr>
      <w:bookmarkStart w:id="1" w:name="_GoBack"/>
      <w:bookmarkEnd w:id="1"/>
    </w:p>
    <w:p w14:paraId="2EF65DA7" w14:textId="543F318B" w:rsidR="00E85A31" w:rsidRPr="00024111" w:rsidRDefault="00D667BC">
      <w:pPr>
        <w:pBdr>
          <w:top w:val="nil"/>
          <w:left w:val="nil"/>
          <w:bottom w:val="nil"/>
          <w:right w:val="nil"/>
          <w:between w:val="nil"/>
        </w:pBdr>
        <w:spacing w:after="0" w:line="240" w:lineRule="auto"/>
        <w:ind w:right="-34"/>
        <w:jc w:val="both"/>
        <w:rPr>
          <w:rFonts w:ascii="Sitka Text" w:eastAsia="Sitka Text" w:hAnsi="Sitka Text" w:cs="Sitka Text"/>
          <w:color w:val="000000"/>
        </w:rPr>
      </w:pPr>
      <w:r w:rsidRPr="00024111">
        <w:rPr>
          <w:rFonts w:ascii="Sitka Text" w:eastAsia="Sitka Text" w:hAnsi="Sitka Text" w:cs="Sitka Text"/>
        </w:rPr>
        <w:t xml:space="preserve"> </w:t>
      </w:r>
      <w:r w:rsidRPr="00024111">
        <w:rPr>
          <w:rFonts w:ascii="Sitka Text" w:eastAsia="Sitka Text" w:hAnsi="Sitka Text" w:cs="Sitka Text"/>
          <w:b/>
          <w:color w:val="000000"/>
        </w:rPr>
        <w:t>Keywords:</w:t>
      </w:r>
      <w:r w:rsidRPr="00024111">
        <w:rPr>
          <w:rFonts w:ascii="Sitka Text" w:eastAsia="Sitka Text" w:hAnsi="Sitka Text" w:cs="Sitka Text"/>
          <w:color w:val="000000"/>
        </w:rPr>
        <w:t xml:space="preserve"> </w:t>
      </w:r>
      <w:r w:rsidR="00897AA4" w:rsidRPr="00024111">
        <w:rPr>
          <w:rFonts w:ascii="Sitka Text" w:hAnsi="Sitka Text"/>
        </w:rPr>
        <w:t>Hidden Curriculum; Islamic Education; Taman Pendidikan Al-Qur’an (TPA)</w:t>
      </w:r>
    </w:p>
    <w:p w14:paraId="3C739DF8" w14:textId="77777777" w:rsidR="00E85A31" w:rsidRPr="00024111" w:rsidRDefault="00E85A31">
      <w:pPr>
        <w:spacing w:after="0" w:line="240" w:lineRule="auto"/>
        <w:jc w:val="both"/>
        <w:rPr>
          <w:rFonts w:ascii="Sitka Text" w:eastAsia="Sitka Text" w:hAnsi="Sitka Text" w:cs="Sitka Text"/>
          <w:color w:val="000000"/>
        </w:rPr>
      </w:pPr>
    </w:p>
    <w:p w14:paraId="3A8005D1" w14:textId="59CE52C4" w:rsidR="00E85A31" w:rsidRPr="00024111" w:rsidRDefault="00BE7A26" w:rsidP="00BE7A26">
      <w:pPr>
        <w:pStyle w:val="Heading1"/>
        <w:numPr>
          <w:ilvl w:val="0"/>
          <w:numId w:val="0"/>
        </w:numPr>
        <w:spacing w:before="0" w:after="0"/>
        <w:ind w:left="720" w:hanging="720"/>
        <w:jc w:val="both"/>
        <w:rPr>
          <w:rFonts w:ascii="Sitka Text" w:eastAsia="Sitka Text" w:hAnsi="Sitka Text" w:cs="Sitka Text"/>
          <w:b/>
          <w:sz w:val="22"/>
          <w:szCs w:val="22"/>
        </w:rPr>
      </w:pPr>
      <w:r w:rsidRPr="00024111">
        <w:rPr>
          <w:rFonts w:ascii="Sitka Text" w:eastAsia="Sitka Text" w:hAnsi="Sitka Text" w:cs="Sitka Text"/>
          <w:b/>
          <w:sz w:val="22"/>
          <w:szCs w:val="22"/>
        </w:rPr>
        <w:t>PENDAHULUAN</w:t>
      </w:r>
    </w:p>
    <w:p w14:paraId="436DB2A9" w14:textId="7A584728" w:rsidR="00897AA4" w:rsidRPr="00024111" w:rsidRDefault="00897AA4" w:rsidP="00897AA4">
      <w:pPr>
        <w:pBdr>
          <w:top w:val="nil"/>
          <w:left w:val="nil"/>
          <w:bottom w:val="nil"/>
          <w:right w:val="nil"/>
          <w:between w:val="nil"/>
        </w:pBdr>
        <w:tabs>
          <w:tab w:val="left" w:pos="426"/>
        </w:tabs>
        <w:spacing w:after="0" w:line="240" w:lineRule="auto"/>
        <w:ind w:firstLine="567"/>
        <w:jc w:val="both"/>
        <w:rPr>
          <w:rFonts w:ascii="Sitka Text" w:eastAsia="Sitka Text" w:hAnsi="Sitka Text" w:cs="Sitka Text"/>
          <w:color w:val="000000"/>
        </w:rPr>
      </w:pPr>
      <w:r w:rsidRPr="00024111">
        <w:rPr>
          <w:rFonts w:ascii="Sitka Text" w:eastAsia="Sitka Text" w:hAnsi="Sitka Text" w:cs="Sitka Text"/>
          <w:color w:val="000000"/>
        </w:rPr>
        <w:t>Hidden curriculum merupakan aspek pendidikan yang berjalan secara laten dan tidak tertulis, tetapi memiliki pengaruh signifikan terhadap pembentukan karakter, nilai, dan perilaku peserta didik. Dalam konteks Taman Pendidikan Al-Qur’an (TPA), hidden curriculum berperan penting dalam menginternalisasi nilai-nilai religius, kedisiplinan, akhlak mulia, serta budaya sosial-keagamaan yang tidak selalu tertuang secara eksplisit dalam kurikulum formal. Karena TPA berfokus pada pembinaan spiritual anak melalui pembelajaran Al-Qur’an, interaksi dengan guru, serta budaya lembaga, maka proses pembentukan karakter melalui kurikulum tersembunyi menjadi sangat dominan (Jackson, 1968; Snyder, 1971).</w:t>
      </w:r>
    </w:p>
    <w:p w14:paraId="6026D3B5" w14:textId="27AEC829" w:rsidR="00897AA4" w:rsidRPr="00024111" w:rsidRDefault="00897AA4" w:rsidP="00897AA4">
      <w:pPr>
        <w:pBdr>
          <w:top w:val="nil"/>
          <w:left w:val="nil"/>
          <w:bottom w:val="nil"/>
          <w:right w:val="nil"/>
          <w:between w:val="nil"/>
        </w:pBdr>
        <w:tabs>
          <w:tab w:val="left" w:pos="426"/>
        </w:tabs>
        <w:spacing w:after="0" w:line="240" w:lineRule="auto"/>
        <w:ind w:firstLine="567"/>
        <w:jc w:val="both"/>
        <w:rPr>
          <w:rFonts w:ascii="Sitka Text" w:eastAsia="Sitka Text" w:hAnsi="Sitka Text" w:cs="Sitka Text"/>
          <w:color w:val="000000"/>
        </w:rPr>
      </w:pPr>
      <w:r w:rsidRPr="00024111">
        <w:rPr>
          <w:rFonts w:ascii="Sitka Text" w:eastAsia="Sitka Text" w:hAnsi="Sitka Text" w:cs="Sitka Text"/>
          <w:color w:val="000000"/>
        </w:rPr>
        <w:t>Di berbagai lembaga pendidikan Islam, termasuk TPA, hidden curriculum terbentuk melalui keteladanan ustaz/ustazah, rutinitas harian, tata tertib, pola komunikasi, dan atmosfer religius yang tercipta secara natural. Penelitian menunjukkan bahwa keteladanan guru memiliki pengaruh kuat terhadap perkembangan religiusitas dan perilaku etis anak (Rahmah, 2020). Di TPA, sikap guru saat mengajar, cara memberikan nasihat, bahkan cara memperlakukan peserta didik menjadi bagian dari pengalaman pendidikan yang membentuk nilai-nilai internal siswa tanpa disadari.</w:t>
      </w:r>
    </w:p>
    <w:p w14:paraId="7D5A7375" w14:textId="7741A5D5" w:rsidR="00897AA4" w:rsidRPr="00024111" w:rsidRDefault="00897AA4" w:rsidP="00897AA4">
      <w:pPr>
        <w:pBdr>
          <w:top w:val="nil"/>
          <w:left w:val="nil"/>
          <w:bottom w:val="nil"/>
          <w:right w:val="nil"/>
          <w:between w:val="nil"/>
        </w:pBdr>
        <w:tabs>
          <w:tab w:val="left" w:pos="426"/>
        </w:tabs>
        <w:spacing w:after="0" w:line="240" w:lineRule="auto"/>
        <w:ind w:firstLine="567"/>
        <w:jc w:val="both"/>
        <w:rPr>
          <w:rFonts w:ascii="Sitka Text" w:eastAsia="Sitka Text" w:hAnsi="Sitka Text" w:cs="Sitka Text"/>
          <w:color w:val="000000"/>
        </w:rPr>
      </w:pPr>
      <w:r w:rsidRPr="00024111">
        <w:rPr>
          <w:rFonts w:ascii="Sitka Text" w:eastAsia="Sitka Text" w:hAnsi="Sitka Text" w:cs="Sitka Text"/>
          <w:color w:val="000000"/>
        </w:rPr>
        <w:t>Selain itu, budaya lembaga seperti doa sebelum belajar, adab terhadap Al-Qur’an, cara berpakaian, dan interaksi sosial antar siswa turut membentuk kurikulum tersembunyi yang memperkuat pembelajaran formal. Beberapa studi menegaskan bahwa lingkungan religius yang konsisten dapat meningkatkan pembiasaan ibadah dan perilaku positif pada anak (Hidayat &amp; Syafei, 2019). Kondisi ini menjadikan TPA sebagai ruang edukasi yang secara efektif menanamkan nilai spiritual dan sosial melalui pengalaman sehari-hari.</w:t>
      </w:r>
    </w:p>
    <w:p w14:paraId="6C4E2CFC" w14:textId="2C83CD86" w:rsidR="00E85A31" w:rsidRPr="00024111" w:rsidRDefault="00897AA4" w:rsidP="00897AA4">
      <w:pPr>
        <w:pBdr>
          <w:top w:val="nil"/>
          <w:left w:val="nil"/>
          <w:bottom w:val="nil"/>
          <w:right w:val="nil"/>
          <w:between w:val="nil"/>
        </w:pBdr>
        <w:tabs>
          <w:tab w:val="left" w:pos="426"/>
        </w:tabs>
        <w:spacing w:after="0" w:line="240" w:lineRule="auto"/>
        <w:ind w:firstLine="567"/>
        <w:jc w:val="both"/>
        <w:rPr>
          <w:rFonts w:ascii="Sitka Text" w:eastAsia="Sitka Text" w:hAnsi="Sitka Text" w:cs="Sitka Text"/>
          <w:color w:val="000000"/>
        </w:rPr>
      </w:pPr>
      <w:r w:rsidRPr="00024111">
        <w:rPr>
          <w:rFonts w:ascii="Sitka Text" w:eastAsia="Sitka Text" w:hAnsi="Sitka Text" w:cs="Sitka Text"/>
          <w:color w:val="000000"/>
        </w:rPr>
        <w:t>Meski demikian, hidden curriculum belum banyak dibahas secara mendalam pada konteks TPA dibandingkan pada sekolah formal. Sebagian pengelola dan pendidik belum sepenuhnya menyadari bahwa apa yang “tidak mereka ajarkan secara tertulis” justru menjadi bagian paling berpengaruh dalam membentuk karakter santri. Karena itu, pembahasan mengenai bentuk, proses, dan implikasi hidden curriculum di TPA menjadi penting demi meningkatkan kualitas pendidikan dan pembinaan akhlak anak.</w:t>
      </w:r>
    </w:p>
    <w:p w14:paraId="57704BF2" w14:textId="77777777" w:rsidR="00897AA4" w:rsidRPr="00024111" w:rsidRDefault="00897AA4" w:rsidP="00897AA4">
      <w:pPr>
        <w:pBdr>
          <w:top w:val="nil"/>
          <w:left w:val="nil"/>
          <w:bottom w:val="nil"/>
          <w:right w:val="nil"/>
          <w:between w:val="nil"/>
        </w:pBdr>
        <w:tabs>
          <w:tab w:val="left" w:pos="426"/>
        </w:tabs>
        <w:spacing w:after="0" w:line="240" w:lineRule="auto"/>
        <w:ind w:firstLine="567"/>
        <w:jc w:val="both"/>
        <w:rPr>
          <w:rFonts w:ascii="Sitka Text" w:eastAsia="Sitka Text" w:hAnsi="Sitka Text" w:cs="Sitka Text"/>
          <w:color w:val="000000"/>
          <w:u w:val="single"/>
          <w:lang w:val="en-US"/>
        </w:rPr>
      </w:pPr>
    </w:p>
    <w:p w14:paraId="0E20B231" w14:textId="41666E8A" w:rsidR="00E85A31" w:rsidRPr="00024111" w:rsidRDefault="00D667BC" w:rsidP="00BE7A26">
      <w:pPr>
        <w:pBdr>
          <w:top w:val="nil"/>
          <w:left w:val="nil"/>
          <w:bottom w:val="nil"/>
          <w:right w:val="nil"/>
          <w:between w:val="nil"/>
        </w:pBdr>
        <w:spacing w:after="0" w:line="240" w:lineRule="auto"/>
        <w:jc w:val="both"/>
        <w:rPr>
          <w:rFonts w:ascii="Sitka Text" w:eastAsia="Sitka Text" w:hAnsi="Sitka Text" w:cs="Sitka Text"/>
          <w:b/>
          <w:color w:val="000000"/>
        </w:rPr>
      </w:pPr>
      <w:r w:rsidRPr="00024111">
        <w:rPr>
          <w:rFonts w:ascii="Sitka Text" w:eastAsia="Sitka Text" w:hAnsi="Sitka Text" w:cs="Sitka Text"/>
          <w:b/>
          <w:color w:val="000000"/>
        </w:rPr>
        <w:t>METOD</w:t>
      </w:r>
      <w:r w:rsidRPr="00024111">
        <w:rPr>
          <w:rFonts w:ascii="Sitka Text" w:eastAsia="Sitka Text" w:hAnsi="Sitka Text" w:cs="Sitka Text"/>
          <w:b/>
        </w:rPr>
        <w:t xml:space="preserve">E </w:t>
      </w:r>
    </w:p>
    <w:p w14:paraId="771EE171" w14:textId="06A8C61D" w:rsidR="00897AA4" w:rsidRPr="00024111" w:rsidRDefault="00897AA4" w:rsidP="00715481">
      <w:pPr>
        <w:pBdr>
          <w:top w:val="nil"/>
          <w:left w:val="nil"/>
          <w:bottom w:val="nil"/>
          <w:right w:val="nil"/>
          <w:between w:val="nil"/>
        </w:pBdr>
        <w:tabs>
          <w:tab w:val="left" w:pos="0"/>
        </w:tabs>
        <w:spacing w:after="0" w:line="240" w:lineRule="auto"/>
        <w:jc w:val="both"/>
        <w:rPr>
          <w:rFonts w:ascii="Sitka Text" w:eastAsia="Sitka Text" w:hAnsi="Sitka Text" w:cs="Sitka Text"/>
          <w:color w:val="000000"/>
        </w:rPr>
      </w:pPr>
      <w:r w:rsidRPr="00024111">
        <w:rPr>
          <w:rFonts w:ascii="Sitka Text" w:eastAsia="Sitka Text" w:hAnsi="Sitka Text" w:cs="Sitka Text"/>
          <w:color w:val="000000"/>
        </w:rPr>
        <w:t>Penelitian ini menggunakan pendekatan kualitatif deskriptif untuk m</w:t>
      </w:r>
      <w:r w:rsidRPr="00024111">
        <w:rPr>
          <w:rFonts w:ascii="Sitka Text" w:eastAsia="Sitka Text" w:hAnsi="Sitka Text" w:cs="Sitka Text"/>
          <w:color w:val="000000"/>
        </w:rPr>
        <w:tab/>
        <w:t xml:space="preserve">enggambarkan secara mendalam fenomena hidden curriculum dalam aktivitas pembelajaran di Taman Pendidikan Al-Qur’an (TPA). Pendekatan ini dipilih karena memungkinkan peneliti memahami realitas pendidikan secara natural, kontekstual, dan bertumpu pada makna yang dibangun oleh para partisipan (Creswell, 2014). Penelitian dilaksanakan pada sebuah TPA di wilayah perkotaan yang dipilih secara purposive berdasarkan </w:t>
      </w:r>
      <w:r w:rsidRPr="00024111">
        <w:rPr>
          <w:rFonts w:ascii="Sitka Text" w:eastAsia="Sitka Text" w:hAnsi="Sitka Text" w:cs="Sitka Text"/>
          <w:color w:val="000000"/>
        </w:rPr>
        <w:lastRenderedPageBreak/>
        <w:t>pertimbangan keaktifan kegiatan keagamaannya serta karakteristik lingkungan yang dianggap representatif untuk mengkaji kurikulum tersembunyi. Subjek penelitian terdiri dari ustaz/ustazah, pengelola, dan santri yang terlibat langsung dalam proses pembelajaran.</w:t>
      </w:r>
    </w:p>
    <w:p w14:paraId="76BBB23F" w14:textId="77777777" w:rsidR="00897AA4" w:rsidRPr="00024111" w:rsidRDefault="00897AA4" w:rsidP="00715481">
      <w:pPr>
        <w:pBdr>
          <w:top w:val="nil"/>
          <w:left w:val="nil"/>
          <w:bottom w:val="nil"/>
          <w:right w:val="nil"/>
          <w:between w:val="nil"/>
        </w:pBdr>
        <w:tabs>
          <w:tab w:val="left" w:pos="0"/>
        </w:tabs>
        <w:spacing w:after="0" w:line="240" w:lineRule="auto"/>
        <w:jc w:val="both"/>
        <w:rPr>
          <w:rFonts w:ascii="Sitka Text" w:eastAsia="Sitka Text" w:hAnsi="Sitka Text" w:cs="Sitka Text"/>
          <w:color w:val="000000"/>
        </w:rPr>
      </w:pPr>
    </w:p>
    <w:p w14:paraId="19B20104" w14:textId="77777777" w:rsidR="00897AA4" w:rsidRPr="00024111" w:rsidRDefault="00897AA4" w:rsidP="00715481">
      <w:pPr>
        <w:pBdr>
          <w:top w:val="nil"/>
          <w:left w:val="nil"/>
          <w:bottom w:val="nil"/>
          <w:right w:val="nil"/>
          <w:between w:val="nil"/>
        </w:pBdr>
        <w:tabs>
          <w:tab w:val="left" w:pos="0"/>
        </w:tabs>
        <w:spacing w:after="0" w:line="240" w:lineRule="auto"/>
        <w:jc w:val="both"/>
        <w:rPr>
          <w:rFonts w:ascii="Sitka Text" w:eastAsia="Sitka Text" w:hAnsi="Sitka Text" w:cs="Sitka Text"/>
          <w:color w:val="000000"/>
        </w:rPr>
      </w:pPr>
      <w:r w:rsidRPr="00024111">
        <w:rPr>
          <w:rFonts w:ascii="Sitka Text" w:eastAsia="Sitka Text" w:hAnsi="Sitka Text" w:cs="Sitka Text"/>
          <w:color w:val="000000"/>
        </w:rPr>
        <w:t>Pengumpulan data dilakukan melalui observasi partisipatif, wawancara mendalam, dan studi dokumentasi. Observasi digunakan untuk mengidentifikasi perilaku, rutinitas, budaya lembaga, serta interaksi guru–santri yang mencerminkan adanya hidden curriculum. Teknik ini efektif mengungkap aspek-aspek tersirat yang tidak tercantum dalam kurikulum resmi (Bogdan &amp; Biklen, 2007). Wawancara dilakukan kepada pengajar dan pengelola untuk menggali nilai-nilai yang ingin ditanamkan, pola keteladanan, serta strategi pembinaan karakter, sementara wawancara kepada santri diarahkan untuk memahami pengalaman belajar mereka. Studi dokumentasi meliputi penelaahan jadwal kegiatan, tata tertib, materi ajar, dan arsip lembaga untuk melihat hubungan antara kurikulum tertulis dan implementasi di lapangan.</w:t>
      </w:r>
    </w:p>
    <w:p w14:paraId="5CDDC01B" w14:textId="77777777" w:rsidR="00897AA4" w:rsidRPr="00024111" w:rsidRDefault="00897AA4" w:rsidP="00715481">
      <w:pPr>
        <w:pBdr>
          <w:top w:val="nil"/>
          <w:left w:val="nil"/>
          <w:bottom w:val="nil"/>
          <w:right w:val="nil"/>
          <w:between w:val="nil"/>
        </w:pBdr>
        <w:tabs>
          <w:tab w:val="left" w:pos="0"/>
        </w:tabs>
        <w:spacing w:after="0" w:line="240" w:lineRule="auto"/>
        <w:jc w:val="both"/>
        <w:rPr>
          <w:rFonts w:ascii="Sitka Text" w:eastAsia="Sitka Text" w:hAnsi="Sitka Text" w:cs="Sitka Text"/>
          <w:color w:val="000000"/>
        </w:rPr>
      </w:pPr>
    </w:p>
    <w:p w14:paraId="40F8D5BE" w14:textId="5AAA3944" w:rsidR="00E85A31" w:rsidRPr="00024111" w:rsidRDefault="00897AA4" w:rsidP="00715481">
      <w:pPr>
        <w:pBdr>
          <w:top w:val="nil"/>
          <w:left w:val="nil"/>
          <w:bottom w:val="nil"/>
          <w:right w:val="nil"/>
          <w:between w:val="nil"/>
        </w:pBdr>
        <w:tabs>
          <w:tab w:val="left" w:pos="0"/>
        </w:tabs>
        <w:spacing w:after="0" w:line="240" w:lineRule="auto"/>
        <w:jc w:val="both"/>
        <w:rPr>
          <w:rFonts w:ascii="Sitka Text" w:eastAsia="Sitka Text" w:hAnsi="Sitka Text" w:cs="Sitka Text"/>
          <w:color w:val="000000"/>
        </w:rPr>
      </w:pPr>
      <w:r w:rsidRPr="00024111">
        <w:rPr>
          <w:rFonts w:ascii="Sitka Text" w:eastAsia="Sitka Text" w:hAnsi="Sitka Text" w:cs="Sitka Text"/>
          <w:color w:val="000000"/>
        </w:rPr>
        <w:t>Data yang terkumpul dianalisis menggunakan model Miles dan Huberman yang meliputi proses reduksi data, penyajian data, dan penarikan kesimpulan secara terus-menerus selama penelitian berlangsung (Miles, Huberman, &amp; Saldaña, 2014). Untuk menjamin keabsahan data, penelitian ini menerapkan triangulasi sumber dan teknik dengan membandingkan hasil observasi, wawancara, dan dokumentasi, serta melakukan member check kepada informan agar interpretasi data sesuai dengan kondisi sebenarnya (Creswell, 2014).</w:t>
      </w:r>
    </w:p>
    <w:p w14:paraId="252CB5AA" w14:textId="77777777" w:rsidR="00E85A31" w:rsidRPr="00024111" w:rsidRDefault="00E85A31" w:rsidP="00715481">
      <w:pPr>
        <w:pBdr>
          <w:top w:val="nil"/>
          <w:left w:val="nil"/>
          <w:bottom w:val="nil"/>
          <w:right w:val="nil"/>
          <w:between w:val="nil"/>
        </w:pBdr>
        <w:tabs>
          <w:tab w:val="left" w:pos="426"/>
        </w:tabs>
        <w:spacing w:after="0" w:line="240" w:lineRule="auto"/>
        <w:ind w:firstLine="709"/>
        <w:jc w:val="both"/>
        <w:rPr>
          <w:rFonts w:ascii="Sitka Text" w:eastAsia="Sitka Text" w:hAnsi="Sitka Text" w:cs="Sitka Text"/>
          <w:color w:val="000000"/>
        </w:rPr>
      </w:pPr>
    </w:p>
    <w:p w14:paraId="66DFEBC8" w14:textId="77777777" w:rsidR="00E85A31" w:rsidRPr="00024111" w:rsidRDefault="00D667BC" w:rsidP="00715481">
      <w:pPr>
        <w:pBdr>
          <w:top w:val="nil"/>
          <w:left w:val="nil"/>
          <w:bottom w:val="nil"/>
          <w:right w:val="nil"/>
          <w:between w:val="nil"/>
        </w:pBdr>
        <w:spacing w:after="0" w:line="240" w:lineRule="auto"/>
        <w:jc w:val="both"/>
        <w:rPr>
          <w:rFonts w:ascii="Sitka Text" w:eastAsia="Sitka Text" w:hAnsi="Sitka Text" w:cs="Sitka Text"/>
          <w:b/>
          <w:color w:val="000000"/>
        </w:rPr>
      </w:pPr>
      <w:r w:rsidRPr="00024111">
        <w:rPr>
          <w:rFonts w:ascii="Sitka Text" w:eastAsia="Sitka Text" w:hAnsi="Sitka Text" w:cs="Sitka Text"/>
          <w:b/>
          <w:color w:val="000000"/>
        </w:rPr>
        <w:t>HASIL DAN PEMBAHASAN</w:t>
      </w:r>
    </w:p>
    <w:p w14:paraId="47DA456C" w14:textId="77777777" w:rsidR="00897AA4" w:rsidRPr="00024111" w:rsidRDefault="00897AA4" w:rsidP="00715481">
      <w:pPr>
        <w:pBdr>
          <w:top w:val="nil"/>
          <w:left w:val="nil"/>
          <w:bottom w:val="nil"/>
          <w:right w:val="nil"/>
          <w:between w:val="nil"/>
        </w:pBdr>
        <w:tabs>
          <w:tab w:val="left" w:pos="426"/>
        </w:tabs>
        <w:spacing w:after="0" w:line="240" w:lineRule="auto"/>
        <w:ind w:firstLine="567"/>
        <w:jc w:val="both"/>
        <w:rPr>
          <w:rFonts w:ascii="Sitka Text" w:eastAsia="Sitka Text" w:hAnsi="Sitka Text" w:cs="Sitka Text"/>
          <w:color w:val="000000"/>
        </w:rPr>
      </w:pPr>
      <w:r w:rsidRPr="00024111">
        <w:rPr>
          <w:rFonts w:ascii="Sitka Text" w:eastAsia="Sitka Text" w:hAnsi="Sitka Text" w:cs="Sitka Text"/>
          <w:color w:val="000000"/>
        </w:rPr>
        <w:t>Hasil penelitian menunjukkan bahwa hidden curriculum di Taman Pendidikan Al-Qur’an (TPA) terbentuk melalui tiga aspek utama, yaitu keteladanan ustaz/ustazah, budaya kelembagaan, dan pola interaksi sosial yang berkembang secara natural dalam kegiatan pembelajaran. Ketiga aspek ini bekerja secara simultan dan saling menguatkan sehingga menciptakan lingkungan pendidikan yang kaya nilai, meskipun tidak dituliskan dalam kurikulum formal. Temuan ini selaras dengan konsep awal hidden curriculum yang menyatakan bahwa nilai-nilai pendidikan yang paling efektif sering muncul dari praktik, bukan dari rumusan kurikulum (Jackson, 1968).</w:t>
      </w:r>
    </w:p>
    <w:p w14:paraId="1BA61AFA" w14:textId="77777777" w:rsidR="00897AA4" w:rsidRPr="00024111" w:rsidRDefault="00897AA4" w:rsidP="00715481">
      <w:pPr>
        <w:pBdr>
          <w:top w:val="nil"/>
          <w:left w:val="nil"/>
          <w:bottom w:val="nil"/>
          <w:right w:val="nil"/>
          <w:between w:val="nil"/>
        </w:pBdr>
        <w:tabs>
          <w:tab w:val="left" w:pos="426"/>
        </w:tabs>
        <w:spacing w:after="0" w:line="240" w:lineRule="auto"/>
        <w:ind w:firstLine="567"/>
        <w:jc w:val="both"/>
        <w:rPr>
          <w:rFonts w:ascii="Sitka Text" w:eastAsia="Sitka Text" w:hAnsi="Sitka Text" w:cs="Sitka Text"/>
          <w:color w:val="000000"/>
        </w:rPr>
      </w:pPr>
    </w:p>
    <w:p w14:paraId="4E659B06" w14:textId="77777777" w:rsidR="00897AA4" w:rsidRPr="00024111" w:rsidRDefault="00897AA4" w:rsidP="00715481">
      <w:pPr>
        <w:pBdr>
          <w:top w:val="nil"/>
          <w:left w:val="nil"/>
          <w:bottom w:val="nil"/>
          <w:right w:val="nil"/>
          <w:between w:val="nil"/>
        </w:pBdr>
        <w:tabs>
          <w:tab w:val="left" w:pos="426"/>
        </w:tabs>
        <w:spacing w:after="0" w:line="240" w:lineRule="auto"/>
        <w:ind w:firstLine="567"/>
        <w:jc w:val="both"/>
        <w:rPr>
          <w:rFonts w:ascii="Sitka Text" w:eastAsia="Sitka Text" w:hAnsi="Sitka Text" w:cs="Sitka Text"/>
          <w:color w:val="000000"/>
        </w:rPr>
      </w:pPr>
      <w:r w:rsidRPr="00024111">
        <w:rPr>
          <w:rFonts w:ascii="Sitka Text" w:eastAsia="Sitka Text" w:hAnsi="Sitka Text" w:cs="Sitka Text"/>
          <w:color w:val="000000"/>
        </w:rPr>
        <w:t>Pertama, keteladanan ustaz/ustazah menjadi temuan paling dominan. Selama observasi, terlihat bahwa santri lebih banyak meniru perilaku guru dibandingkan mengikuti instruksi verbal. Keteladanan tersebut muncul melalui cara guru membaca Al-Qur'an dengan tartil, bagaimana mereka menjaga adab terhadap mushaf, kedisiplinan hadir tepat waktu, serta sikap hormat kepada sesama pengajar. Santri mengikuti pola ini secara spontan, misalnya dengan merapikan tempat duduk sebelum belajar, mengucapkan salam secara sopan, dan menunggu giliran setoran dengan tertib. Temuan ini menegaskan bahwa keteladanan merupakan mekanisme pendidikan karakter yang paling efektif dalam lembaga keagamaan (Rahmah, 2020).</w:t>
      </w:r>
    </w:p>
    <w:p w14:paraId="2AF9037B" w14:textId="77777777" w:rsidR="00897AA4" w:rsidRPr="00024111" w:rsidRDefault="00897AA4" w:rsidP="00715481">
      <w:pPr>
        <w:pBdr>
          <w:top w:val="nil"/>
          <w:left w:val="nil"/>
          <w:bottom w:val="nil"/>
          <w:right w:val="nil"/>
          <w:between w:val="nil"/>
        </w:pBdr>
        <w:tabs>
          <w:tab w:val="left" w:pos="426"/>
        </w:tabs>
        <w:spacing w:after="0" w:line="240" w:lineRule="auto"/>
        <w:ind w:firstLine="567"/>
        <w:jc w:val="both"/>
        <w:rPr>
          <w:rFonts w:ascii="Sitka Text" w:eastAsia="Sitka Text" w:hAnsi="Sitka Text" w:cs="Sitka Text"/>
          <w:color w:val="000000"/>
        </w:rPr>
      </w:pPr>
    </w:p>
    <w:p w14:paraId="2E075868" w14:textId="77777777" w:rsidR="00897AA4" w:rsidRPr="00024111" w:rsidRDefault="00897AA4" w:rsidP="00715481">
      <w:pPr>
        <w:pBdr>
          <w:top w:val="nil"/>
          <w:left w:val="nil"/>
          <w:bottom w:val="nil"/>
          <w:right w:val="nil"/>
          <w:between w:val="nil"/>
        </w:pBdr>
        <w:tabs>
          <w:tab w:val="left" w:pos="426"/>
        </w:tabs>
        <w:spacing w:after="0" w:line="240" w:lineRule="auto"/>
        <w:ind w:firstLine="567"/>
        <w:jc w:val="both"/>
        <w:rPr>
          <w:rFonts w:ascii="Sitka Text" w:eastAsia="Sitka Text" w:hAnsi="Sitka Text" w:cs="Sitka Text"/>
          <w:color w:val="000000"/>
        </w:rPr>
      </w:pPr>
      <w:r w:rsidRPr="00024111">
        <w:rPr>
          <w:rFonts w:ascii="Sitka Text" w:eastAsia="Sitka Text" w:hAnsi="Sitka Text" w:cs="Sitka Text"/>
          <w:color w:val="000000"/>
        </w:rPr>
        <w:t>Kedua, budaya lembaga TPA menjadi sumber kurikulum tersembunyi yang sangat kuat. Budaya tersebut tampak dalam rutinitas religius seperti membaca doa sebelum–sesudah belajar, pembiasaan wudu sebelum halaqah, menjaga kebersihan ruang belajar, dan penggunaan bahasa santun. Bahkan aturan sederhana seperti melepas alas kaki sebelum masuk kelas atau kewajiban mengantre sebelum menerima giliran sorogan mencerminkan nilai-nilai disiplin, kebersamaan, dan kesederhanaan. Pola pembiasaan ini menegaskan bahwa lingkungan lembaga berperan besar dalam membentuk perilaku religius dan sosial anak secara berkelanjutan (Hidayat &amp; Syafei, 2019).</w:t>
      </w:r>
    </w:p>
    <w:p w14:paraId="6AD755A3" w14:textId="77777777" w:rsidR="00897AA4" w:rsidRPr="00024111" w:rsidRDefault="00897AA4" w:rsidP="00715481">
      <w:pPr>
        <w:pBdr>
          <w:top w:val="nil"/>
          <w:left w:val="nil"/>
          <w:bottom w:val="nil"/>
          <w:right w:val="nil"/>
          <w:between w:val="nil"/>
        </w:pBdr>
        <w:tabs>
          <w:tab w:val="left" w:pos="426"/>
        </w:tabs>
        <w:spacing w:after="0" w:line="240" w:lineRule="auto"/>
        <w:ind w:firstLine="567"/>
        <w:jc w:val="both"/>
        <w:rPr>
          <w:rFonts w:ascii="Sitka Text" w:eastAsia="Sitka Text" w:hAnsi="Sitka Text" w:cs="Sitka Text"/>
          <w:color w:val="000000"/>
        </w:rPr>
      </w:pPr>
    </w:p>
    <w:p w14:paraId="61FD2F78" w14:textId="77777777" w:rsidR="00897AA4" w:rsidRPr="00024111" w:rsidRDefault="00897AA4" w:rsidP="00715481">
      <w:pPr>
        <w:pBdr>
          <w:top w:val="nil"/>
          <w:left w:val="nil"/>
          <w:bottom w:val="nil"/>
          <w:right w:val="nil"/>
          <w:between w:val="nil"/>
        </w:pBdr>
        <w:tabs>
          <w:tab w:val="left" w:pos="426"/>
        </w:tabs>
        <w:spacing w:after="0" w:line="240" w:lineRule="auto"/>
        <w:ind w:firstLine="567"/>
        <w:jc w:val="both"/>
        <w:rPr>
          <w:rFonts w:ascii="Sitka Text" w:eastAsia="Sitka Text" w:hAnsi="Sitka Text" w:cs="Sitka Text"/>
          <w:color w:val="000000"/>
        </w:rPr>
      </w:pPr>
      <w:r w:rsidRPr="00024111">
        <w:rPr>
          <w:rFonts w:ascii="Sitka Text" w:eastAsia="Sitka Text" w:hAnsi="Sitka Text" w:cs="Sitka Text"/>
          <w:color w:val="000000"/>
        </w:rPr>
        <w:t xml:space="preserve">Ketiga, pola interaksi sosial antara guru dan santri serta antar-santri juga memiliki peran sentral dalam membentuk hidden curriculum. Interaksi yang terjadi bukan hanya </w:t>
      </w:r>
      <w:r w:rsidRPr="00024111">
        <w:rPr>
          <w:rFonts w:ascii="Sitka Text" w:eastAsia="Sitka Text" w:hAnsi="Sitka Text" w:cs="Sitka Text"/>
          <w:color w:val="000000"/>
        </w:rPr>
        <w:lastRenderedPageBreak/>
        <w:t>bersifat instruksional, tetapi juga emosional dan moral. Guru sering menyisipkan nasihat singkat (mau’izhah) terkait akhlak ketika santri mengalami kesalahan, dan respon guru terhadap perilaku santri menjadi pelajaran moral tersendiri. Sementara itu, interaksi antar-santri seperti saling membantu menghafal, mengajari teman yang belum lancar membaca, atau meminjamkan mushaf menunjukkan bahwa nilai solidaritas tumbuh dari dinamika sosial yang tidak dirancang secara formal. Pola ini mendukung pandangan bahwa interaksi sosial dalam pembelajaran menjadi medium penyampaian nilai-nilai moral dan sosial yang kuat (Snyder, 1971).</w:t>
      </w:r>
    </w:p>
    <w:p w14:paraId="4913061B" w14:textId="77777777" w:rsidR="00897AA4" w:rsidRPr="00024111" w:rsidRDefault="00897AA4" w:rsidP="00715481">
      <w:pPr>
        <w:pBdr>
          <w:top w:val="nil"/>
          <w:left w:val="nil"/>
          <w:bottom w:val="nil"/>
          <w:right w:val="nil"/>
          <w:between w:val="nil"/>
        </w:pBdr>
        <w:tabs>
          <w:tab w:val="left" w:pos="426"/>
        </w:tabs>
        <w:spacing w:after="0" w:line="240" w:lineRule="auto"/>
        <w:ind w:firstLine="567"/>
        <w:jc w:val="both"/>
        <w:rPr>
          <w:rFonts w:ascii="Sitka Text" w:eastAsia="Sitka Text" w:hAnsi="Sitka Text" w:cs="Sitka Text"/>
          <w:color w:val="000000"/>
        </w:rPr>
      </w:pPr>
    </w:p>
    <w:p w14:paraId="79DE08C8" w14:textId="77777777" w:rsidR="00897AA4" w:rsidRPr="00024111" w:rsidRDefault="00897AA4" w:rsidP="00715481">
      <w:pPr>
        <w:pBdr>
          <w:top w:val="nil"/>
          <w:left w:val="nil"/>
          <w:bottom w:val="nil"/>
          <w:right w:val="nil"/>
          <w:between w:val="nil"/>
        </w:pBdr>
        <w:tabs>
          <w:tab w:val="left" w:pos="426"/>
        </w:tabs>
        <w:spacing w:after="0" w:line="240" w:lineRule="auto"/>
        <w:ind w:firstLine="567"/>
        <w:jc w:val="both"/>
        <w:rPr>
          <w:rFonts w:ascii="Sitka Text" w:eastAsia="Sitka Text" w:hAnsi="Sitka Text" w:cs="Sitka Text"/>
          <w:color w:val="000000"/>
        </w:rPr>
      </w:pPr>
      <w:r w:rsidRPr="00024111">
        <w:rPr>
          <w:rFonts w:ascii="Sitka Text" w:eastAsia="Sitka Text" w:hAnsi="Sitka Text" w:cs="Sitka Text"/>
          <w:color w:val="000000"/>
        </w:rPr>
        <w:t>Selain tiga temuan utama tersebut, penelitian juga mengungkap bahwa hidden curriculum memiliki dampak signifikan terhadap perkembangan karakter santri. Santri menunjukkan sikap-sikap positif seperti meningkatnya kesopanan, kemandirian, kedisiplinan, serta kemampuan mengendalikan diri. Misalnya, beberapa santri yang pada awalnya tidak sabar saat menunggu giliran menghafal, dalam beberapa minggu mulai menunjukkan perubahan perilaku tanpa disuruh. Hal ini menunjukkan bahwa nilai-nilai yang diserap melalui pengalaman berulang lebih efektif dibandingkan instruksi langsung. Temuan ini sejalan dengan pendapat bahwa proses internalisasi nilai banyak terjadi melalui pengulangan perilaku dalam konteks lingkungan yang konsisten (Yusuf &amp; Yuliani, 2021).</w:t>
      </w:r>
    </w:p>
    <w:p w14:paraId="5603CBBA" w14:textId="77777777" w:rsidR="00897AA4" w:rsidRPr="00024111" w:rsidRDefault="00897AA4" w:rsidP="00715481">
      <w:pPr>
        <w:pBdr>
          <w:top w:val="nil"/>
          <w:left w:val="nil"/>
          <w:bottom w:val="nil"/>
          <w:right w:val="nil"/>
          <w:between w:val="nil"/>
        </w:pBdr>
        <w:tabs>
          <w:tab w:val="left" w:pos="426"/>
        </w:tabs>
        <w:spacing w:after="0" w:line="240" w:lineRule="auto"/>
        <w:ind w:firstLine="567"/>
        <w:jc w:val="both"/>
        <w:rPr>
          <w:rFonts w:ascii="Sitka Text" w:eastAsia="Sitka Text" w:hAnsi="Sitka Text" w:cs="Sitka Text"/>
          <w:color w:val="000000"/>
        </w:rPr>
      </w:pPr>
    </w:p>
    <w:p w14:paraId="6AAB8E23" w14:textId="77777777" w:rsidR="00897AA4" w:rsidRPr="00024111" w:rsidRDefault="00897AA4" w:rsidP="00715481">
      <w:pPr>
        <w:pBdr>
          <w:top w:val="nil"/>
          <w:left w:val="nil"/>
          <w:bottom w:val="nil"/>
          <w:right w:val="nil"/>
          <w:between w:val="nil"/>
        </w:pBdr>
        <w:tabs>
          <w:tab w:val="left" w:pos="426"/>
        </w:tabs>
        <w:spacing w:after="0" w:line="240" w:lineRule="auto"/>
        <w:ind w:firstLine="567"/>
        <w:jc w:val="both"/>
        <w:rPr>
          <w:rFonts w:ascii="Sitka Text" w:eastAsia="Sitka Text" w:hAnsi="Sitka Text" w:cs="Sitka Text"/>
          <w:color w:val="000000"/>
        </w:rPr>
      </w:pPr>
      <w:r w:rsidRPr="00024111">
        <w:rPr>
          <w:rFonts w:ascii="Sitka Text" w:eastAsia="Sitka Text" w:hAnsi="Sitka Text" w:cs="Sitka Text"/>
          <w:color w:val="000000"/>
        </w:rPr>
        <w:t>Namun, penelitian juga menemukan bahwa sebagian guru tidak sepenuhnya menyadari bahwa perilaku dan kebiasaan mereka membentuk kurikulum tersembunyi. Beberapa hanya menganggap rutinitas tersebut sebagai tradisi biasa, bukan bagian dari proses pendidikan. Ketidaksadaran ini tidak mengurangi efektivitas hidden curriculum, tetapi menunjukkan adanya peluang untuk mengoptimalkan pembinaan karakter secara lebih sistematis. Jika guru memiliki kesadaran penuh tentang peran kurikulum tersembunyi, mereka dapat merancang strategi keteladanan dan pembiasaan yang lebih terarah.</w:t>
      </w:r>
    </w:p>
    <w:p w14:paraId="5278C050" w14:textId="77777777" w:rsidR="00897AA4" w:rsidRPr="00024111" w:rsidRDefault="00897AA4" w:rsidP="00715481">
      <w:pPr>
        <w:pBdr>
          <w:top w:val="nil"/>
          <w:left w:val="nil"/>
          <w:bottom w:val="nil"/>
          <w:right w:val="nil"/>
          <w:between w:val="nil"/>
        </w:pBdr>
        <w:tabs>
          <w:tab w:val="left" w:pos="426"/>
        </w:tabs>
        <w:spacing w:after="0" w:line="240" w:lineRule="auto"/>
        <w:ind w:firstLine="567"/>
        <w:jc w:val="both"/>
        <w:rPr>
          <w:rFonts w:ascii="Sitka Text" w:eastAsia="Sitka Text" w:hAnsi="Sitka Text" w:cs="Sitka Text"/>
          <w:color w:val="000000"/>
        </w:rPr>
      </w:pPr>
    </w:p>
    <w:p w14:paraId="373B6341" w14:textId="7D76909B" w:rsidR="00E85A31" w:rsidRPr="00024111" w:rsidRDefault="00897AA4" w:rsidP="00715481">
      <w:pPr>
        <w:pBdr>
          <w:top w:val="nil"/>
          <w:left w:val="nil"/>
          <w:bottom w:val="nil"/>
          <w:right w:val="nil"/>
          <w:between w:val="nil"/>
        </w:pBdr>
        <w:tabs>
          <w:tab w:val="left" w:pos="426"/>
        </w:tabs>
        <w:spacing w:after="0" w:line="240" w:lineRule="auto"/>
        <w:ind w:firstLine="567"/>
        <w:jc w:val="both"/>
        <w:rPr>
          <w:rFonts w:ascii="Sitka Text" w:eastAsia="Sitka Text" w:hAnsi="Sitka Text" w:cs="Sitka Text"/>
          <w:color w:val="000000"/>
        </w:rPr>
      </w:pPr>
      <w:r w:rsidRPr="00024111">
        <w:rPr>
          <w:rFonts w:ascii="Sitka Text" w:eastAsia="Sitka Text" w:hAnsi="Sitka Text" w:cs="Sitka Text"/>
          <w:color w:val="000000"/>
        </w:rPr>
        <w:t>Secara keseluruhan, hasil penelitian menegaskan bahwa TPA sebagai lembaga nonformal memiliki potensi besar dalam membentuk karakter dan religiusitas anak melalui hidden curriculum. Pendidikan yang berlangsung tidak hanya mengajarkan kemampuan membaca Al-Qur’an, tetapi juga membangun fondasi akhlak yang kuat melalui mekanisme yang tidak tertulis namun sangat efektif.</w:t>
      </w:r>
    </w:p>
    <w:p w14:paraId="7C5B8E73" w14:textId="77777777" w:rsidR="00E85A31" w:rsidRPr="00024111" w:rsidRDefault="00D667BC" w:rsidP="00715481">
      <w:pPr>
        <w:pBdr>
          <w:top w:val="nil"/>
          <w:left w:val="nil"/>
          <w:bottom w:val="nil"/>
          <w:right w:val="nil"/>
          <w:between w:val="nil"/>
        </w:pBdr>
        <w:spacing w:after="0" w:line="240" w:lineRule="auto"/>
        <w:jc w:val="both"/>
        <w:rPr>
          <w:rFonts w:ascii="Sitka Text" w:eastAsia="Sitka Text" w:hAnsi="Sitka Text" w:cs="Sitka Text"/>
          <w:b/>
          <w:color w:val="000000"/>
        </w:rPr>
      </w:pPr>
      <w:r w:rsidRPr="00024111">
        <w:rPr>
          <w:rFonts w:ascii="Sitka Text" w:eastAsia="Sitka Text" w:hAnsi="Sitka Text" w:cs="Sitka Text"/>
          <w:b/>
          <w:color w:val="000000"/>
        </w:rPr>
        <w:t>SIMPULAN</w:t>
      </w:r>
    </w:p>
    <w:p w14:paraId="032FDF4B" w14:textId="77777777" w:rsidR="00897AA4" w:rsidRPr="00024111" w:rsidRDefault="00897AA4" w:rsidP="00715481">
      <w:pPr>
        <w:pBdr>
          <w:top w:val="nil"/>
          <w:left w:val="nil"/>
          <w:bottom w:val="nil"/>
          <w:right w:val="nil"/>
          <w:between w:val="nil"/>
        </w:pBdr>
        <w:spacing w:after="0" w:line="240" w:lineRule="auto"/>
        <w:ind w:firstLine="709"/>
        <w:jc w:val="both"/>
        <w:rPr>
          <w:rFonts w:ascii="Sitka Text" w:eastAsia="Sitka Text" w:hAnsi="Sitka Text" w:cs="Sitka Text"/>
          <w:color w:val="000000"/>
        </w:rPr>
      </w:pPr>
      <w:r w:rsidRPr="00024111">
        <w:rPr>
          <w:rFonts w:ascii="Sitka Text" w:eastAsia="Sitka Text" w:hAnsi="Sitka Text" w:cs="Sitka Text"/>
          <w:color w:val="000000"/>
        </w:rPr>
        <w:t>Penelitian ini menyimpulkan bahwa hidden curriculum memiliki peranan yang sangat signifikan dalam proses pembelajaran di Taman Pendidikan Al-Qur’an (TPA). Kurikulum tersembunyi tersebut bekerja melalui tiga mekanisme utama, yaitu keteladanan ustaz/ustazah, budaya lembaga, dan pola interaksi sosial yang berkembang secara natural selama kegiatan pembelajaran. Ketiga aspek ini secara bersamaan membentuk lingkungan pendidikan yang kaya nilai moral, religius, dan sosial meskipun tidak tertulis dalam kurikulum formal.</w:t>
      </w:r>
    </w:p>
    <w:p w14:paraId="5E95F512" w14:textId="77777777" w:rsidR="00897AA4" w:rsidRPr="00024111" w:rsidRDefault="00897AA4" w:rsidP="00715481">
      <w:pPr>
        <w:pBdr>
          <w:top w:val="nil"/>
          <w:left w:val="nil"/>
          <w:bottom w:val="nil"/>
          <w:right w:val="nil"/>
          <w:between w:val="nil"/>
        </w:pBdr>
        <w:spacing w:after="0" w:line="240" w:lineRule="auto"/>
        <w:ind w:firstLine="709"/>
        <w:jc w:val="both"/>
        <w:rPr>
          <w:rFonts w:ascii="Sitka Text" w:eastAsia="Sitka Text" w:hAnsi="Sitka Text" w:cs="Sitka Text"/>
          <w:color w:val="000000"/>
        </w:rPr>
      </w:pPr>
    </w:p>
    <w:p w14:paraId="39E78F8E" w14:textId="77777777" w:rsidR="00897AA4" w:rsidRPr="00024111" w:rsidRDefault="00897AA4" w:rsidP="00715481">
      <w:pPr>
        <w:pBdr>
          <w:top w:val="nil"/>
          <w:left w:val="nil"/>
          <w:bottom w:val="nil"/>
          <w:right w:val="nil"/>
          <w:between w:val="nil"/>
        </w:pBdr>
        <w:spacing w:after="0" w:line="240" w:lineRule="auto"/>
        <w:ind w:firstLine="709"/>
        <w:jc w:val="both"/>
        <w:rPr>
          <w:rFonts w:ascii="Sitka Text" w:eastAsia="Sitka Text" w:hAnsi="Sitka Text" w:cs="Sitka Text"/>
          <w:color w:val="000000"/>
        </w:rPr>
      </w:pPr>
      <w:r w:rsidRPr="00024111">
        <w:rPr>
          <w:rFonts w:ascii="Sitka Text" w:eastAsia="Sitka Text" w:hAnsi="Sitka Text" w:cs="Sitka Text"/>
          <w:color w:val="000000"/>
        </w:rPr>
        <w:t>Keteladanan ustaz/ustazah terbukti menjadi sumber nilai yang paling kuat dalam membentuk karakter santri. Sikap, tutur kata, kedisiplinan, tata krama, dan adab guru terhadap Al-Qur’an menjadi contoh nyata yang langsung ditiru oleh santri. Ini menegaskan bahwa pendidikan karakter lebih banyak tersampaikan melalui tindakan dibandingkan pengajaran verbal (Rahmah, 2020).</w:t>
      </w:r>
    </w:p>
    <w:p w14:paraId="037B072B" w14:textId="77777777" w:rsidR="00897AA4" w:rsidRPr="00024111" w:rsidRDefault="00897AA4" w:rsidP="00715481">
      <w:pPr>
        <w:pBdr>
          <w:top w:val="nil"/>
          <w:left w:val="nil"/>
          <w:bottom w:val="nil"/>
          <w:right w:val="nil"/>
          <w:between w:val="nil"/>
        </w:pBdr>
        <w:spacing w:after="0" w:line="240" w:lineRule="auto"/>
        <w:ind w:firstLine="709"/>
        <w:jc w:val="both"/>
        <w:rPr>
          <w:rFonts w:ascii="Sitka Text" w:eastAsia="Sitka Text" w:hAnsi="Sitka Text" w:cs="Sitka Text"/>
          <w:color w:val="000000"/>
        </w:rPr>
      </w:pPr>
    </w:p>
    <w:p w14:paraId="21CEA22A" w14:textId="77777777" w:rsidR="00897AA4" w:rsidRPr="00024111" w:rsidRDefault="00897AA4" w:rsidP="00715481">
      <w:pPr>
        <w:pBdr>
          <w:top w:val="nil"/>
          <w:left w:val="nil"/>
          <w:bottom w:val="nil"/>
          <w:right w:val="nil"/>
          <w:between w:val="nil"/>
        </w:pBdr>
        <w:spacing w:after="0" w:line="240" w:lineRule="auto"/>
        <w:ind w:firstLine="709"/>
        <w:jc w:val="both"/>
        <w:rPr>
          <w:rFonts w:ascii="Sitka Text" w:eastAsia="Sitka Text" w:hAnsi="Sitka Text" w:cs="Sitka Text"/>
          <w:color w:val="000000"/>
        </w:rPr>
      </w:pPr>
      <w:r w:rsidRPr="00024111">
        <w:rPr>
          <w:rFonts w:ascii="Sitka Text" w:eastAsia="Sitka Text" w:hAnsi="Sitka Text" w:cs="Sitka Text"/>
          <w:color w:val="000000"/>
        </w:rPr>
        <w:t>Budaya lembaga yang tercermin dalam rutinitas religius, pembiasaan adab, dan aturan sederhana juga berperan besar dalam menginternalisasi nilai-nilai positif, sebagaimana dibuktikan oleh perubahan perilaku santri dalam hal kedisiplinan, kesopanan, dan kebersihan. Lingkungan yang konsisten mendukung terbentuknya habitus religius pada diri anak (Hidayat &amp; Syafei, 2019).</w:t>
      </w:r>
    </w:p>
    <w:p w14:paraId="0F2FD8D0" w14:textId="77777777" w:rsidR="00897AA4" w:rsidRPr="00024111" w:rsidRDefault="00897AA4" w:rsidP="00715481">
      <w:pPr>
        <w:pBdr>
          <w:top w:val="nil"/>
          <w:left w:val="nil"/>
          <w:bottom w:val="nil"/>
          <w:right w:val="nil"/>
          <w:between w:val="nil"/>
        </w:pBdr>
        <w:spacing w:after="0" w:line="240" w:lineRule="auto"/>
        <w:ind w:firstLine="709"/>
        <w:jc w:val="both"/>
        <w:rPr>
          <w:rFonts w:ascii="Sitka Text" w:eastAsia="Sitka Text" w:hAnsi="Sitka Text" w:cs="Sitka Text"/>
          <w:color w:val="000000"/>
        </w:rPr>
      </w:pPr>
    </w:p>
    <w:p w14:paraId="399D55D7" w14:textId="77777777" w:rsidR="00897AA4" w:rsidRPr="00024111" w:rsidRDefault="00897AA4" w:rsidP="00715481">
      <w:pPr>
        <w:pBdr>
          <w:top w:val="nil"/>
          <w:left w:val="nil"/>
          <w:bottom w:val="nil"/>
          <w:right w:val="nil"/>
          <w:between w:val="nil"/>
        </w:pBdr>
        <w:spacing w:after="0" w:line="240" w:lineRule="auto"/>
        <w:ind w:firstLine="709"/>
        <w:jc w:val="both"/>
        <w:rPr>
          <w:rFonts w:ascii="Sitka Text" w:eastAsia="Sitka Text" w:hAnsi="Sitka Text" w:cs="Sitka Text"/>
          <w:color w:val="000000"/>
        </w:rPr>
      </w:pPr>
      <w:r w:rsidRPr="00024111">
        <w:rPr>
          <w:rFonts w:ascii="Sitka Text" w:eastAsia="Sitka Text" w:hAnsi="Sitka Text" w:cs="Sitka Text"/>
          <w:color w:val="000000"/>
        </w:rPr>
        <w:lastRenderedPageBreak/>
        <w:t>Selain itu, interaksi sosial antar guru dan santri maupun antar-santri menjadi wahana penting bagi tumbuhnya nilai solidaritas, empati, tanggung jawab, dan kerja sama. Interaksi-informal yang spontan ternyata memuat pesan moral kuat yang tidak dicantumkan dalam kurikulum, sejalan dengan konsep awal hidden curriculum yang dikemukakan Jackson (1968).</w:t>
      </w:r>
    </w:p>
    <w:p w14:paraId="63F2EE5F" w14:textId="77777777" w:rsidR="00897AA4" w:rsidRPr="00024111" w:rsidRDefault="00897AA4" w:rsidP="00715481">
      <w:pPr>
        <w:pBdr>
          <w:top w:val="nil"/>
          <w:left w:val="nil"/>
          <w:bottom w:val="nil"/>
          <w:right w:val="nil"/>
          <w:between w:val="nil"/>
        </w:pBdr>
        <w:spacing w:after="0" w:line="240" w:lineRule="auto"/>
        <w:ind w:firstLine="709"/>
        <w:jc w:val="both"/>
        <w:rPr>
          <w:rFonts w:ascii="Sitka Text" w:eastAsia="Sitka Text" w:hAnsi="Sitka Text" w:cs="Sitka Text"/>
          <w:color w:val="000000"/>
        </w:rPr>
      </w:pPr>
    </w:p>
    <w:p w14:paraId="79AFA779" w14:textId="77777777" w:rsidR="00897AA4" w:rsidRPr="00024111" w:rsidRDefault="00897AA4" w:rsidP="00715481">
      <w:pPr>
        <w:pBdr>
          <w:top w:val="nil"/>
          <w:left w:val="nil"/>
          <w:bottom w:val="nil"/>
          <w:right w:val="nil"/>
          <w:between w:val="nil"/>
        </w:pBdr>
        <w:spacing w:after="0" w:line="240" w:lineRule="auto"/>
        <w:ind w:firstLine="709"/>
        <w:jc w:val="both"/>
        <w:rPr>
          <w:rFonts w:ascii="Sitka Text" w:eastAsia="Sitka Text" w:hAnsi="Sitka Text" w:cs="Sitka Text"/>
          <w:color w:val="000000"/>
        </w:rPr>
      </w:pPr>
      <w:r w:rsidRPr="00024111">
        <w:rPr>
          <w:rFonts w:ascii="Sitka Text" w:eastAsia="Sitka Text" w:hAnsi="Sitka Text" w:cs="Sitka Text"/>
          <w:color w:val="000000"/>
        </w:rPr>
        <w:t>Penelitian juga menunjukkan bahwa meskipun hidden curriculum berjalan efektif, sebagian pengajar belum sepenuhnya menyadari bahwa perilaku dan kebiasaan mereka membentuk proses pendidikan yang besar pengaruhnya. Hal ini menunjukkan perlunya peningkatan kesadaran dan pelatihan bagi guru TPA agar dapat mengoptimalkan hidden curriculum sebagai strategi pembinaan akhlak dan religiusitas yang lebih terstruktur.</w:t>
      </w:r>
    </w:p>
    <w:p w14:paraId="62B8BB8D" w14:textId="77777777" w:rsidR="00897AA4" w:rsidRPr="00024111" w:rsidRDefault="00897AA4" w:rsidP="00715481">
      <w:pPr>
        <w:pBdr>
          <w:top w:val="nil"/>
          <w:left w:val="nil"/>
          <w:bottom w:val="nil"/>
          <w:right w:val="nil"/>
          <w:between w:val="nil"/>
        </w:pBdr>
        <w:spacing w:after="0" w:line="240" w:lineRule="auto"/>
        <w:ind w:firstLine="709"/>
        <w:jc w:val="both"/>
        <w:rPr>
          <w:rFonts w:ascii="Sitka Text" w:eastAsia="Sitka Text" w:hAnsi="Sitka Text" w:cs="Sitka Text"/>
          <w:color w:val="000000"/>
        </w:rPr>
      </w:pPr>
    </w:p>
    <w:p w14:paraId="1E6F0A1B" w14:textId="63FFEDF5" w:rsidR="00E85A31" w:rsidRPr="00024111" w:rsidRDefault="00897AA4" w:rsidP="00715481">
      <w:pPr>
        <w:pBdr>
          <w:top w:val="nil"/>
          <w:left w:val="nil"/>
          <w:bottom w:val="nil"/>
          <w:right w:val="nil"/>
          <w:between w:val="nil"/>
        </w:pBdr>
        <w:spacing w:after="0" w:line="240" w:lineRule="auto"/>
        <w:ind w:firstLine="709"/>
        <w:jc w:val="both"/>
        <w:rPr>
          <w:rFonts w:ascii="Sitka Text" w:eastAsia="Sitka Text" w:hAnsi="Sitka Text" w:cs="Sitka Text"/>
        </w:rPr>
      </w:pPr>
      <w:r w:rsidRPr="00024111">
        <w:rPr>
          <w:rFonts w:ascii="Sitka Text" w:eastAsia="Sitka Text" w:hAnsi="Sitka Text" w:cs="Sitka Text"/>
          <w:color w:val="000000"/>
        </w:rPr>
        <w:t>Secara keseluruhan, penelitian ini menegaskan bahwa TPA bukan hanya ruang belajar membaca dan menghafal Al-Qur’an, tetapi juga institusi pembentukan karakter yang kuat melalui mekanisme kurikulum tersembunyi. Dengan pemahaman yang lebih baik terhadap hidden curriculum, TPA dapat semakin memaksimalkan perannya dalam menanamkan nilai-nilai keislaman dan moral sejak usia dini.</w:t>
      </w:r>
    </w:p>
    <w:p w14:paraId="24E3639C" w14:textId="77777777" w:rsidR="00E85A31" w:rsidRPr="00024111" w:rsidRDefault="00E85A31" w:rsidP="00715481">
      <w:pPr>
        <w:pBdr>
          <w:top w:val="nil"/>
          <w:left w:val="nil"/>
          <w:bottom w:val="nil"/>
          <w:right w:val="nil"/>
          <w:between w:val="nil"/>
        </w:pBdr>
        <w:spacing w:after="0" w:line="240" w:lineRule="auto"/>
        <w:ind w:firstLine="709"/>
        <w:jc w:val="both"/>
        <w:rPr>
          <w:rFonts w:ascii="Sitka Text" w:eastAsia="Sitka Text" w:hAnsi="Sitka Text" w:cs="Sitka Text"/>
        </w:rPr>
      </w:pPr>
    </w:p>
    <w:p w14:paraId="42711B2F" w14:textId="77777777" w:rsidR="00E85A31" w:rsidRPr="00024111" w:rsidRDefault="00E85A31">
      <w:pPr>
        <w:pBdr>
          <w:top w:val="nil"/>
          <w:left w:val="nil"/>
          <w:bottom w:val="nil"/>
          <w:right w:val="nil"/>
          <w:between w:val="nil"/>
        </w:pBdr>
        <w:spacing w:after="0" w:line="240" w:lineRule="auto"/>
        <w:ind w:firstLine="709"/>
        <w:jc w:val="both"/>
        <w:rPr>
          <w:rFonts w:ascii="Sitka Text" w:eastAsia="Sitka Text" w:hAnsi="Sitka Text" w:cs="Sitka Text"/>
        </w:rPr>
      </w:pPr>
    </w:p>
    <w:p w14:paraId="17C15F12" w14:textId="77777777" w:rsidR="00E85A31" w:rsidRPr="00024111" w:rsidRDefault="00D667BC">
      <w:pPr>
        <w:pBdr>
          <w:top w:val="nil"/>
          <w:left w:val="nil"/>
          <w:bottom w:val="nil"/>
          <w:right w:val="nil"/>
          <w:between w:val="nil"/>
        </w:pBdr>
        <w:spacing w:after="0" w:line="240" w:lineRule="auto"/>
        <w:jc w:val="both"/>
        <w:rPr>
          <w:rFonts w:ascii="Sitka Text" w:eastAsia="Sitka Text" w:hAnsi="Sitka Text" w:cs="Sitka Text"/>
          <w:b/>
          <w:color w:val="000000"/>
        </w:rPr>
      </w:pPr>
      <w:r w:rsidRPr="00024111">
        <w:rPr>
          <w:rFonts w:ascii="Sitka Text" w:eastAsia="Sitka Text" w:hAnsi="Sitka Text" w:cs="Sitka Text"/>
          <w:b/>
          <w:color w:val="000000"/>
        </w:rPr>
        <w:t>DAFTAR PUSTAKA</w:t>
      </w:r>
    </w:p>
    <w:p w14:paraId="7A133B1F" w14:textId="77777777" w:rsidR="00897AA4" w:rsidRPr="00024111" w:rsidRDefault="00897AA4" w:rsidP="00897AA4">
      <w:pPr>
        <w:widowControl w:val="0"/>
        <w:spacing w:after="0" w:line="240" w:lineRule="auto"/>
        <w:rPr>
          <w:rFonts w:ascii="Sitka Text" w:eastAsia="Sitka Text" w:hAnsi="Sitka Text" w:cs="Sitka Text"/>
          <w:color w:val="000000"/>
        </w:rPr>
      </w:pPr>
      <w:r w:rsidRPr="00024111">
        <w:rPr>
          <w:rFonts w:ascii="Sitka Text" w:eastAsia="Sitka Text" w:hAnsi="Sitka Text" w:cs="Sitka Text"/>
          <w:color w:val="000000"/>
        </w:rPr>
        <w:t>Bogdan, R. C., &amp; Biklen, S. K. (2007). Qualitative Research for Education: An Introduction to Theory and Methods. Boston: Allyn &amp; Bacon.</w:t>
      </w:r>
    </w:p>
    <w:p w14:paraId="4ED00E8B" w14:textId="77777777" w:rsidR="00897AA4" w:rsidRPr="00024111" w:rsidRDefault="00897AA4" w:rsidP="00897AA4">
      <w:pPr>
        <w:widowControl w:val="0"/>
        <w:spacing w:after="0" w:line="240" w:lineRule="auto"/>
        <w:rPr>
          <w:rFonts w:ascii="Sitka Text" w:eastAsia="Sitka Text" w:hAnsi="Sitka Text" w:cs="Sitka Text"/>
          <w:color w:val="000000"/>
        </w:rPr>
      </w:pPr>
    </w:p>
    <w:p w14:paraId="1ECAD51F" w14:textId="77777777" w:rsidR="00897AA4" w:rsidRPr="00024111" w:rsidRDefault="00897AA4" w:rsidP="00897AA4">
      <w:pPr>
        <w:widowControl w:val="0"/>
        <w:spacing w:after="0" w:line="240" w:lineRule="auto"/>
        <w:rPr>
          <w:rFonts w:ascii="Sitka Text" w:eastAsia="Sitka Text" w:hAnsi="Sitka Text" w:cs="Sitka Text"/>
          <w:color w:val="000000"/>
        </w:rPr>
      </w:pPr>
      <w:r w:rsidRPr="00024111">
        <w:rPr>
          <w:rFonts w:ascii="Sitka Text" w:eastAsia="Sitka Text" w:hAnsi="Sitka Text" w:cs="Sitka Text"/>
          <w:color w:val="000000"/>
        </w:rPr>
        <w:t>Creswell, J. W. (2014). Research Design: Qualitative, Quantitative, and Mixed Methods Approaches (4th ed.). Thousand Oaks: Sage Publications.</w:t>
      </w:r>
    </w:p>
    <w:p w14:paraId="665ECBF1" w14:textId="77777777" w:rsidR="00897AA4" w:rsidRPr="00024111" w:rsidRDefault="00897AA4" w:rsidP="00897AA4">
      <w:pPr>
        <w:widowControl w:val="0"/>
        <w:spacing w:after="0" w:line="240" w:lineRule="auto"/>
        <w:rPr>
          <w:rFonts w:ascii="Sitka Text" w:eastAsia="Sitka Text" w:hAnsi="Sitka Text" w:cs="Sitka Text"/>
          <w:color w:val="000000"/>
        </w:rPr>
      </w:pPr>
    </w:p>
    <w:p w14:paraId="5DC2D9E8" w14:textId="77777777" w:rsidR="00897AA4" w:rsidRPr="00024111" w:rsidRDefault="00897AA4" w:rsidP="00897AA4">
      <w:pPr>
        <w:widowControl w:val="0"/>
        <w:spacing w:after="0" w:line="240" w:lineRule="auto"/>
        <w:rPr>
          <w:rFonts w:ascii="Sitka Text" w:eastAsia="Sitka Text" w:hAnsi="Sitka Text" w:cs="Sitka Text"/>
          <w:color w:val="000000"/>
        </w:rPr>
      </w:pPr>
      <w:r w:rsidRPr="00024111">
        <w:rPr>
          <w:rFonts w:ascii="Sitka Text" w:eastAsia="Sitka Text" w:hAnsi="Sitka Text" w:cs="Sitka Text"/>
          <w:color w:val="000000"/>
        </w:rPr>
        <w:t>Hidayat, T., &amp; Syafei, I. (2019). Hidden Curriculum in Islamic Education Institutions. Jurnal Pendidikan Islam, 4(2), 112–123.</w:t>
      </w:r>
    </w:p>
    <w:p w14:paraId="172E6EB4" w14:textId="77777777" w:rsidR="00897AA4" w:rsidRPr="00024111" w:rsidRDefault="00897AA4" w:rsidP="00897AA4">
      <w:pPr>
        <w:widowControl w:val="0"/>
        <w:spacing w:after="0" w:line="240" w:lineRule="auto"/>
        <w:rPr>
          <w:rFonts w:ascii="Sitka Text" w:eastAsia="Sitka Text" w:hAnsi="Sitka Text" w:cs="Sitka Text"/>
          <w:color w:val="000000"/>
        </w:rPr>
      </w:pPr>
    </w:p>
    <w:p w14:paraId="6B59A590" w14:textId="77777777" w:rsidR="00897AA4" w:rsidRPr="00024111" w:rsidRDefault="00897AA4" w:rsidP="00897AA4">
      <w:pPr>
        <w:widowControl w:val="0"/>
        <w:spacing w:after="0" w:line="240" w:lineRule="auto"/>
        <w:rPr>
          <w:rFonts w:ascii="Sitka Text" w:eastAsia="Sitka Text" w:hAnsi="Sitka Text" w:cs="Sitka Text"/>
          <w:color w:val="000000"/>
        </w:rPr>
      </w:pPr>
      <w:r w:rsidRPr="00024111">
        <w:rPr>
          <w:rFonts w:ascii="Sitka Text" w:eastAsia="Sitka Text" w:hAnsi="Sitka Text" w:cs="Sitka Text"/>
          <w:color w:val="000000"/>
        </w:rPr>
        <w:t>Jackson, P. W. (1968). Life in Classrooms. New York: Holt, Rinehart &amp; Winston.</w:t>
      </w:r>
    </w:p>
    <w:p w14:paraId="69316BAA" w14:textId="77777777" w:rsidR="00897AA4" w:rsidRPr="00024111" w:rsidRDefault="00897AA4" w:rsidP="00897AA4">
      <w:pPr>
        <w:widowControl w:val="0"/>
        <w:spacing w:after="0" w:line="240" w:lineRule="auto"/>
        <w:rPr>
          <w:rFonts w:ascii="Sitka Text" w:eastAsia="Sitka Text" w:hAnsi="Sitka Text" w:cs="Sitka Text"/>
          <w:color w:val="000000"/>
        </w:rPr>
      </w:pPr>
    </w:p>
    <w:p w14:paraId="27FC3765" w14:textId="77777777" w:rsidR="00897AA4" w:rsidRPr="00024111" w:rsidRDefault="00897AA4" w:rsidP="00897AA4">
      <w:pPr>
        <w:widowControl w:val="0"/>
        <w:spacing w:after="0" w:line="240" w:lineRule="auto"/>
        <w:rPr>
          <w:rFonts w:ascii="Sitka Text" w:eastAsia="Sitka Text" w:hAnsi="Sitka Text" w:cs="Sitka Text"/>
          <w:color w:val="000000"/>
        </w:rPr>
      </w:pPr>
      <w:r w:rsidRPr="00024111">
        <w:rPr>
          <w:rFonts w:ascii="Sitka Text" w:eastAsia="Sitka Text" w:hAnsi="Sitka Text" w:cs="Sitka Text"/>
          <w:color w:val="000000"/>
        </w:rPr>
        <w:t>Miles, M. B., Huberman, A. M., &amp; Saldaña, J. (2014). Qualitative Data Analysis: A Methods Sourcebook (3rd ed.). Thousand Oaks: Sage Publications.</w:t>
      </w:r>
    </w:p>
    <w:p w14:paraId="11E5E0FB" w14:textId="77777777" w:rsidR="00897AA4" w:rsidRPr="00024111" w:rsidRDefault="00897AA4" w:rsidP="00897AA4">
      <w:pPr>
        <w:widowControl w:val="0"/>
        <w:spacing w:after="0" w:line="240" w:lineRule="auto"/>
        <w:rPr>
          <w:rFonts w:ascii="Sitka Text" w:eastAsia="Sitka Text" w:hAnsi="Sitka Text" w:cs="Sitka Text"/>
          <w:color w:val="000000"/>
        </w:rPr>
      </w:pPr>
    </w:p>
    <w:p w14:paraId="3AF4B501" w14:textId="77777777" w:rsidR="00897AA4" w:rsidRPr="00024111" w:rsidRDefault="00897AA4" w:rsidP="00897AA4">
      <w:pPr>
        <w:widowControl w:val="0"/>
        <w:spacing w:after="0" w:line="240" w:lineRule="auto"/>
        <w:rPr>
          <w:rFonts w:ascii="Sitka Text" w:eastAsia="Sitka Text" w:hAnsi="Sitka Text" w:cs="Sitka Text"/>
          <w:color w:val="000000"/>
        </w:rPr>
      </w:pPr>
      <w:r w:rsidRPr="00024111">
        <w:rPr>
          <w:rFonts w:ascii="Sitka Text" w:eastAsia="Sitka Text" w:hAnsi="Sitka Text" w:cs="Sitka Text"/>
          <w:color w:val="000000"/>
        </w:rPr>
        <w:t>Rahmah, N. (2020). The Role of Teacher’s Exemplary Behavior in Students’ Character Formation. Jurnal Pendidikan Karakter, 10(1), 45–57.</w:t>
      </w:r>
    </w:p>
    <w:p w14:paraId="58D0CD90" w14:textId="77777777" w:rsidR="00897AA4" w:rsidRPr="00024111" w:rsidRDefault="00897AA4" w:rsidP="00897AA4">
      <w:pPr>
        <w:widowControl w:val="0"/>
        <w:spacing w:after="0" w:line="240" w:lineRule="auto"/>
        <w:rPr>
          <w:rFonts w:ascii="Sitka Text" w:eastAsia="Sitka Text" w:hAnsi="Sitka Text" w:cs="Sitka Text"/>
          <w:color w:val="000000"/>
        </w:rPr>
      </w:pPr>
    </w:p>
    <w:p w14:paraId="5D6B0439" w14:textId="77777777" w:rsidR="00897AA4" w:rsidRPr="00024111" w:rsidRDefault="00897AA4" w:rsidP="00897AA4">
      <w:pPr>
        <w:widowControl w:val="0"/>
        <w:spacing w:after="0" w:line="240" w:lineRule="auto"/>
        <w:rPr>
          <w:rFonts w:ascii="Sitka Text" w:eastAsia="Sitka Text" w:hAnsi="Sitka Text" w:cs="Sitka Text"/>
          <w:color w:val="000000"/>
        </w:rPr>
      </w:pPr>
      <w:r w:rsidRPr="00024111">
        <w:rPr>
          <w:rFonts w:ascii="Sitka Text" w:eastAsia="Sitka Text" w:hAnsi="Sitka Text" w:cs="Sitka Text"/>
          <w:color w:val="000000"/>
        </w:rPr>
        <w:t>Snyder, B. R. (1971). The Hidden Curriculum. Cambridge: MIT Press.</w:t>
      </w:r>
    </w:p>
    <w:p w14:paraId="6D8DE2A9" w14:textId="77777777" w:rsidR="00897AA4" w:rsidRPr="00024111" w:rsidRDefault="00897AA4" w:rsidP="00897AA4">
      <w:pPr>
        <w:widowControl w:val="0"/>
        <w:spacing w:after="0" w:line="240" w:lineRule="auto"/>
        <w:rPr>
          <w:rFonts w:ascii="Sitka Text" w:eastAsia="Sitka Text" w:hAnsi="Sitka Text" w:cs="Sitka Text"/>
          <w:color w:val="000000"/>
        </w:rPr>
      </w:pPr>
    </w:p>
    <w:p w14:paraId="51F81E86" w14:textId="773D5312" w:rsidR="00E85A31" w:rsidRPr="00024111" w:rsidRDefault="00897AA4" w:rsidP="00897AA4">
      <w:pPr>
        <w:widowControl w:val="0"/>
        <w:spacing w:after="0" w:line="240" w:lineRule="auto"/>
        <w:jc w:val="both"/>
        <w:rPr>
          <w:rFonts w:ascii="Sitka Text" w:eastAsia="Sitka Text" w:hAnsi="Sitka Text" w:cs="Sitka Text"/>
          <w:color w:val="000000"/>
        </w:rPr>
      </w:pPr>
      <w:r w:rsidRPr="00024111">
        <w:rPr>
          <w:rFonts w:ascii="Sitka Text" w:eastAsia="Sitka Text" w:hAnsi="Sitka Text" w:cs="Sitka Text"/>
          <w:color w:val="000000"/>
        </w:rPr>
        <w:t>Yusuf, M., &amp; Yuliani, N. (2021). The Influence of Religious School Environment Toward Children’s Moral Development. Jurnal Ilmiah Pendidikan, 9(3), 210–222.</w:t>
      </w:r>
    </w:p>
    <w:sectPr w:rsidR="00E85A31" w:rsidRPr="00024111">
      <w:headerReference w:type="even" r:id="rId12"/>
      <w:headerReference w:type="default" r:id="rId13"/>
      <w:footerReference w:type="even" r:id="rId14"/>
      <w:footerReference w:type="default" r:id="rId15"/>
      <w:headerReference w:type="first" r:id="rId16"/>
      <w:footerReference w:type="first" r:id="rId17"/>
      <w:pgSz w:w="11907" w:h="16840"/>
      <w:pgMar w:top="10" w:right="1134" w:bottom="1134" w:left="1701" w:header="6"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7814CF" w14:textId="77777777" w:rsidR="001908B9" w:rsidRDefault="001908B9">
      <w:pPr>
        <w:spacing w:after="0" w:line="240" w:lineRule="auto"/>
      </w:pPr>
      <w:r>
        <w:separator/>
      </w:r>
    </w:p>
  </w:endnote>
  <w:endnote w:type="continuationSeparator" w:id="0">
    <w:p w14:paraId="1A27AD39" w14:textId="77777777" w:rsidR="001908B9" w:rsidRDefault="00190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itka Text">
    <w:panose1 w:val="00000000000000000000"/>
    <w:charset w:val="00"/>
    <w:family w:val="auto"/>
    <w:pitch w:val="variable"/>
    <w:sig w:usb0="A00002EF" w:usb1="4000204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2E2EC8" w14:textId="4DC631BA" w:rsidR="00E85A31" w:rsidRDefault="00D667BC" w:rsidP="00BE7A26">
    <w:pPr>
      <w:pBdr>
        <w:top w:val="single" w:sz="4" w:space="1" w:color="D9D9D9"/>
        <w:left w:val="nil"/>
        <w:bottom w:val="nil"/>
        <w:right w:val="nil"/>
        <w:between w:val="nil"/>
      </w:pBdr>
      <w:tabs>
        <w:tab w:val="center" w:pos="4513"/>
        <w:tab w:val="right" w:pos="9026"/>
      </w:tabs>
      <w:spacing w:after="0" w:line="240" w:lineRule="auto"/>
      <w:rPr>
        <w:rFonts w:ascii="Book Antiqua" w:eastAsia="Book Antiqua" w:hAnsi="Book Antiqua" w:cs="Book Antiqua"/>
        <w:b/>
        <w:color w:val="000000"/>
        <w:sz w:val="18"/>
        <w:szCs w:val="18"/>
      </w:rPr>
    </w:pPr>
    <w:r>
      <w:rPr>
        <w:rFonts w:ascii="Book Antiqua" w:eastAsia="Book Antiqua" w:hAnsi="Book Antiqua" w:cs="Book Antiqua"/>
        <w:color w:val="000000"/>
        <w:sz w:val="18"/>
        <w:szCs w:val="18"/>
      </w:rPr>
      <w:fldChar w:fldCharType="begin"/>
    </w:r>
    <w:r>
      <w:rPr>
        <w:rFonts w:ascii="Book Antiqua" w:eastAsia="Book Antiqua" w:hAnsi="Book Antiqua" w:cs="Book Antiqua"/>
        <w:color w:val="000000"/>
        <w:sz w:val="18"/>
        <w:szCs w:val="18"/>
      </w:rPr>
      <w:instrText>PAGE</w:instrText>
    </w:r>
    <w:r>
      <w:rPr>
        <w:rFonts w:ascii="Book Antiqua" w:eastAsia="Book Antiqua" w:hAnsi="Book Antiqua" w:cs="Book Antiqua"/>
        <w:color w:val="000000"/>
        <w:sz w:val="18"/>
        <w:szCs w:val="18"/>
      </w:rPr>
      <w:fldChar w:fldCharType="separate"/>
    </w:r>
    <w:r w:rsidR="00024111">
      <w:rPr>
        <w:rFonts w:ascii="Book Antiqua" w:eastAsia="Book Antiqua" w:hAnsi="Book Antiqua" w:cs="Book Antiqua"/>
        <w:noProof/>
        <w:color w:val="000000"/>
        <w:sz w:val="18"/>
        <w:szCs w:val="18"/>
      </w:rPr>
      <w:t>4</w:t>
    </w:r>
    <w:r>
      <w:rPr>
        <w:rFonts w:ascii="Book Antiqua" w:eastAsia="Book Antiqua" w:hAnsi="Book Antiqua" w:cs="Book Antiqua"/>
        <w:color w:val="000000"/>
        <w:sz w:val="18"/>
        <w:szCs w:val="18"/>
      </w:rPr>
      <w:fldChar w:fldCharType="end"/>
    </w:r>
    <w:r>
      <w:rPr>
        <w:rFonts w:ascii="Book Antiqua" w:eastAsia="Book Antiqua" w:hAnsi="Book Antiqua" w:cs="Book Antiqua"/>
        <w:b/>
        <w:color w:val="000000"/>
        <w:sz w:val="18"/>
        <w:szCs w:val="18"/>
      </w:rPr>
      <w:t xml:space="preserve"> | </w:t>
    </w:r>
    <w:r w:rsidR="00BE7A26">
      <w:rPr>
        <w:rFonts w:ascii="Book Antiqua" w:eastAsia="Book Antiqua" w:hAnsi="Book Antiqua" w:cs="Book Antiqua"/>
        <w:color w:val="000000"/>
        <w:sz w:val="18"/>
        <w:szCs w:val="18"/>
      </w:rPr>
      <w:t xml:space="preserve">Jurnal Almurtaja : Hidden Curriculum di Taman Pendidikan Alquran Anak Usia Dini </w:t>
    </w:r>
    <w:r w:rsidR="00BE7A26">
      <w:rPr>
        <w:rFonts w:ascii="Book Antiqua" w:eastAsia="Book Antiqua" w:hAnsi="Book Antiqua" w:cs="Book Antiqua"/>
        <w:sz w:val="18"/>
        <w:szCs w:val="18"/>
      </w:rPr>
      <w:t xml:space="preserve">Vol 4 </w:t>
    </w:r>
    <w:r w:rsidR="00BE7A26">
      <w:rPr>
        <w:rFonts w:ascii="Book Antiqua" w:eastAsia="Book Antiqua" w:hAnsi="Book Antiqua" w:cs="Book Antiqua"/>
        <w:color w:val="000000"/>
        <w:sz w:val="18"/>
        <w:szCs w:val="18"/>
      </w:rPr>
      <w:t>(</w:t>
    </w:r>
    <w:r w:rsidR="00BE7A26">
      <w:rPr>
        <w:rFonts w:ascii="Book Antiqua" w:eastAsia="Book Antiqua" w:hAnsi="Book Antiqua" w:cs="Book Antiqua"/>
        <w:sz w:val="18"/>
        <w:szCs w:val="18"/>
      </w:rPr>
      <w:t>2</w:t>
    </w:r>
    <w:r w:rsidR="00BE7A26">
      <w:rPr>
        <w:rFonts w:ascii="Book Antiqua" w:eastAsia="Book Antiqua" w:hAnsi="Book Antiqua" w:cs="Book Antiqua"/>
        <w:color w:val="000000"/>
        <w:sz w:val="18"/>
        <w:szCs w:val="18"/>
      </w:rPr>
      <w:t xml:space="preserve">), </w:t>
    </w:r>
    <w:r w:rsidR="00BE7A26">
      <w:rPr>
        <w:rFonts w:ascii="Book Antiqua" w:eastAsia="Book Antiqua" w:hAnsi="Book Antiqua" w:cs="Book Antiqua"/>
        <w:sz w:val="18"/>
        <w:szCs w:val="18"/>
      </w:rPr>
      <w:t>2025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623BA9" w14:textId="09949B16" w:rsidR="00E85A31" w:rsidRDefault="00D667BC" w:rsidP="00BE7A26">
    <w:pPr>
      <w:pBdr>
        <w:top w:val="single" w:sz="4" w:space="1" w:color="D9D9D9"/>
        <w:left w:val="nil"/>
        <w:bottom w:val="nil"/>
        <w:right w:val="nil"/>
        <w:between w:val="nil"/>
      </w:pBdr>
      <w:tabs>
        <w:tab w:val="center" w:pos="4513"/>
        <w:tab w:val="right" w:pos="9026"/>
      </w:tabs>
      <w:spacing w:after="0" w:line="240" w:lineRule="auto"/>
      <w:jc w:val="right"/>
      <w:rPr>
        <w:rFonts w:ascii="Book Antiqua" w:eastAsia="Book Antiqua" w:hAnsi="Book Antiqua" w:cs="Book Antiqua"/>
        <w:color w:val="000000"/>
        <w:sz w:val="18"/>
        <w:szCs w:val="18"/>
      </w:rPr>
    </w:pPr>
    <w:r>
      <w:rPr>
        <w:rFonts w:ascii="Book Antiqua" w:eastAsia="Book Antiqua" w:hAnsi="Book Antiqua" w:cs="Book Antiqua"/>
        <w:color w:val="000000"/>
        <w:sz w:val="18"/>
        <w:szCs w:val="18"/>
      </w:rPr>
      <w:tab/>
    </w:r>
    <w:r>
      <w:rPr>
        <w:rFonts w:ascii="Book Antiqua" w:eastAsia="Book Antiqua" w:hAnsi="Book Antiqua" w:cs="Book Antiqua"/>
        <w:color w:val="000000"/>
        <w:sz w:val="18"/>
        <w:szCs w:val="18"/>
      </w:rPr>
      <w:tab/>
    </w:r>
    <w:r>
      <w:rPr>
        <w:rFonts w:ascii="Book Antiqua" w:eastAsia="Book Antiqua" w:hAnsi="Book Antiqua" w:cs="Book Antiqua"/>
        <w:sz w:val="18"/>
        <w:szCs w:val="18"/>
      </w:rPr>
      <w:t>Jurnal Almurtaja : Judul artikel, Volume (No), Tahun</w:t>
    </w:r>
    <w:r>
      <w:rPr>
        <w:rFonts w:ascii="Book Antiqua" w:eastAsia="Book Antiqua" w:hAnsi="Book Antiqua" w:cs="Book Antiqua"/>
        <w:color w:val="000000"/>
        <w:sz w:val="18"/>
        <w:szCs w:val="18"/>
      </w:rPr>
      <w:t xml:space="preserve"> | </w:t>
    </w:r>
    <w:r w:rsidR="00BE7A26">
      <w:rPr>
        <w:rFonts w:ascii="Book Antiqua" w:eastAsia="Book Antiqua" w:hAnsi="Book Antiqua" w:cs="Book Antiqua"/>
        <w:b/>
        <w:color w:val="000000"/>
        <w:sz w:val="18"/>
        <w:szCs w:val="18"/>
      </w:rPr>
      <w:t>94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A1B021" w14:textId="4AE2A46A" w:rsidR="00E85A31" w:rsidRDefault="00BE7A26" w:rsidP="00BE7A26">
    <w:pPr>
      <w:pBdr>
        <w:top w:val="single" w:sz="4" w:space="1" w:color="D9D9D9"/>
        <w:left w:val="nil"/>
        <w:bottom w:val="nil"/>
        <w:right w:val="nil"/>
        <w:between w:val="nil"/>
      </w:pBdr>
      <w:tabs>
        <w:tab w:val="center" w:pos="4513"/>
        <w:tab w:val="right" w:pos="9026"/>
      </w:tabs>
      <w:spacing w:after="0" w:line="240" w:lineRule="auto"/>
      <w:jc w:val="right"/>
      <w:rPr>
        <w:rFonts w:ascii="Book Antiqua" w:eastAsia="Book Antiqua" w:hAnsi="Book Antiqua" w:cs="Book Antiqua"/>
        <w:color w:val="000000"/>
        <w:sz w:val="18"/>
        <w:szCs w:val="18"/>
      </w:rPr>
    </w:pPr>
    <w:r>
      <w:rPr>
        <w:rFonts w:ascii="Book Antiqua" w:eastAsia="Book Antiqua" w:hAnsi="Book Antiqua" w:cs="Book Antiqua"/>
        <w:color w:val="000000"/>
        <w:sz w:val="18"/>
        <w:szCs w:val="18"/>
      </w:rPr>
      <w:tab/>
    </w:r>
    <w:r>
      <w:rPr>
        <w:rFonts w:ascii="Book Antiqua" w:eastAsia="Book Antiqua" w:hAnsi="Book Antiqua" w:cs="Book Antiqua"/>
        <w:color w:val="000000"/>
        <w:sz w:val="18"/>
        <w:szCs w:val="18"/>
      </w:rPr>
      <w:tab/>
      <w:t xml:space="preserve">Jurnal Almurtaja : Hidden Curriculum di Taman Pendidikan Alquran Anak Usia Dini </w:t>
    </w:r>
    <w:r w:rsidR="00D667BC">
      <w:rPr>
        <w:rFonts w:ascii="Book Antiqua" w:eastAsia="Book Antiqua" w:hAnsi="Book Antiqua" w:cs="Book Antiqua"/>
        <w:sz w:val="18"/>
        <w:szCs w:val="18"/>
      </w:rPr>
      <w:t xml:space="preserve">Vol </w:t>
    </w:r>
    <w:r>
      <w:rPr>
        <w:rFonts w:ascii="Book Antiqua" w:eastAsia="Book Antiqua" w:hAnsi="Book Antiqua" w:cs="Book Antiqua"/>
        <w:sz w:val="18"/>
        <w:szCs w:val="18"/>
      </w:rPr>
      <w:t xml:space="preserve">4 </w:t>
    </w:r>
    <w:r w:rsidR="00D667BC">
      <w:rPr>
        <w:rFonts w:ascii="Book Antiqua" w:eastAsia="Book Antiqua" w:hAnsi="Book Antiqua" w:cs="Book Antiqua"/>
        <w:color w:val="000000"/>
        <w:sz w:val="18"/>
        <w:szCs w:val="18"/>
      </w:rPr>
      <w:t>(</w:t>
    </w:r>
    <w:r>
      <w:rPr>
        <w:rFonts w:ascii="Book Antiqua" w:eastAsia="Book Antiqua" w:hAnsi="Book Antiqua" w:cs="Book Antiqua"/>
        <w:sz w:val="18"/>
        <w:szCs w:val="18"/>
      </w:rPr>
      <w:t>2</w:t>
    </w:r>
    <w:r w:rsidR="00D667BC">
      <w:rPr>
        <w:rFonts w:ascii="Book Antiqua" w:eastAsia="Book Antiqua" w:hAnsi="Book Antiqua" w:cs="Book Antiqua"/>
        <w:color w:val="000000"/>
        <w:sz w:val="18"/>
        <w:szCs w:val="18"/>
      </w:rPr>
      <w:t xml:space="preserve">), </w:t>
    </w:r>
    <w:r>
      <w:rPr>
        <w:rFonts w:ascii="Book Antiqua" w:eastAsia="Book Antiqua" w:hAnsi="Book Antiqua" w:cs="Book Antiqua"/>
        <w:sz w:val="18"/>
        <w:szCs w:val="18"/>
      </w:rPr>
      <w:t>2025</w:t>
    </w:r>
    <w:r w:rsidR="00D667BC">
      <w:rPr>
        <w:rFonts w:ascii="Book Antiqua" w:eastAsia="Book Antiqua" w:hAnsi="Book Antiqua" w:cs="Book Antiqua"/>
        <w:color w:val="000000"/>
        <w:sz w:val="18"/>
        <w:szCs w:val="18"/>
      </w:rPr>
      <w:t xml:space="preserve"> | </w:t>
    </w:r>
    <w:r>
      <w:rPr>
        <w:rFonts w:ascii="Book Antiqua" w:eastAsia="Book Antiqua" w:hAnsi="Book Antiqua" w:cs="Book Antiqua"/>
        <w:b/>
        <w:color w:val="000000"/>
        <w:sz w:val="18"/>
        <w:szCs w:val="18"/>
      </w:rPr>
      <w:t>91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978C84" w14:textId="77777777" w:rsidR="001908B9" w:rsidRDefault="001908B9">
      <w:pPr>
        <w:spacing w:after="0" w:line="240" w:lineRule="auto"/>
      </w:pPr>
      <w:r>
        <w:separator/>
      </w:r>
    </w:p>
  </w:footnote>
  <w:footnote w:type="continuationSeparator" w:id="0">
    <w:p w14:paraId="7EF11EA8" w14:textId="77777777" w:rsidR="001908B9" w:rsidRDefault="001908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E0F823" w14:textId="36455B70" w:rsidR="00E85A31" w:rsidRDefault="00BE7A26">
    <w:pPr>
      <w:pBdr>
        <w:top w:val="nil"/>
        <w:left w:val="nil"/>
        <w:bottom w:val="nil"/>
        <w:right w:val="nil"/>
        <w:between w:val="single" w:sz="4" w:space="1" w:color="4F81BD"/>
      </w:pBdr>
      <w:tabs>
        <w:tab w:val="center" w:pos="4513"/>
        <w:tab w:val="right" w:pos="9026"/>
      </w:tabs>
      <w:spacing w:after="0" w:line="240" w:lineRule="auto"/>
      <w:jc w:val="right"/>
      <w:rPr>
        <w:color w:val="000000"/>
        <w:sz w:val="20"/>
        <w:szCs w:val="20"/>
      </w:rPr>
    </w:pPr>
    <w:r>
      <w:rPr>
        <w:rFonts w:ascii="Book Antiqua" w:eastAsia="Book Antiqua" w:hAnsi="Book Antiqua" w:cs="Book Antiqua"/>
        <w:color w:val="000000"/>
        <w:sz w:val="18"/>
        <w:szCs w:val="18"/>
      </w:rPr>
      <w:t>Hidden Curriculum di Taman Pendidikan Alquran Anak Usia Dini</w:t>
    </w:r>
  </w:p>
  <w:p w14:paraId="2D9C0DDD" w14:textId="77777777" w:rsidR="00E85A31" w:rsidRDefault="00D667BC">
    <w:pPr>
      <w:pBdr>
        <w:top w:val="nil"/>
        <w:left w:val="nil"/>
        <w:bottom w:val="nil"/>
        <w:right w:val="nil"/>
        <w:between w:val="single" w:sz="4" w:space="1" w:color="4F81BD"/>
      </w:pBdr>
      <w:tabs>
        <w:tab w:val="center" w:pos="4513"/>
        <w:tab w:val="right" w:pos="9026"/>
      </w:tabs>
      <w:spacing w:after="0" w:line="240" w:lineRule="auto"/>
      <w:jc w:val="right"/>
      <w:rPr>
        <w:color w:val="000000"/>
        <w:sz w:val="20"/>
        <w:szCs w:val="20"/>
      </w:rPr>
    </w:pPr>
    <w:r>
      <w:rPr>
        <w:rFonts w:ascii="Book Antiqua" w:eastAsia="Book Antiqua" w:hAnsi="Book Antiqua" w:cs="Book Antiqua"/>
        <w:color w:val="000000"/>
        <w:sz w:val="18"/>
        <w:szCs w:val="18"/>
      </w:rPr>
      <w:t>DOI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E7FEFE" w14:textId="490EAEB5" w:rsidR="00E85A31" w:rsidRDefault="00BE7A26">
    <w:pPr>
      <w:pBdr>
        <w:top w:val="nil"/>
        <w:left w:val="nil"/>
        <w:bottom w:val="nil"/>
        <w:right w:val="nil"/>
        <w:between w:val="single" w:sz="4" w:space="1" w:color="4F81BD"/>
      </w:pBdr>
      <w:tabs>
        <w:tab w:val="center" w:pos="4513"/>
        <w:tab w:val="right" w:pos="9026"/>
      </w:tabs>
      <w:spacing w:after="0" w:line="240" w:lineRule="auto"/>
      <w:rPr>
        <w:color w:val="000000"/>
        <w:sz w:val="20"/>
        <w:szCs w:val="20"/>
      </w:rPr>
    </w:pPr>
    <w:r>
      <w:rPr>
        <w:rFonts w:ascii="Book Antiqua" w:eastAsia="Book Antiqua" w:hAnsi="Book Antiqua" w:cs="Book Antiqua"/>
        <w:color w:val="000000"/>
        <w:sz w:val="18"/>
        <w:szCs w:val="18"/>
      </w:rPr>
      <w:t>Hidden Curriculum di Taman Pendidikan Alquran Anak Usia Dini</w:t>
    </w:r>
  </w:p>
  <w:p w14:paraId="762E107D" w14:textId="77777777" w:rsidR="00E85A31" w:rsidRDefault="00D667BC">
    <w:pPr>
      <w:pBdr>
        <w:top w:val="nil"/>
        <w:left w:val="nil"/>
        <w:bottom w:val="nil"/>
        <w:right w:val="nil"/>
        <w:between w:val="single" w:sz="4" w:space="1" w:color="4F81BD"/>
      </w:pBdr>
      <w:tabs>
        <w:tab w:val="center" w:pos="4513"/>
        <w:tab w:val="right" w:pos="9026"/>
      </w:tabs>
      <w:spacing w:after="0" w:line="240" w:lineRule="auto"/>
      <w:rPr>
        <w:color w:val="000000"/>
        <w:sz w:val="20"/>
        <w:szCs w:val="20"/>
      </w:rPr>
    </w:pPr>
    <w:r>
      <w:rPr>
        <w:rFonts w:ascii="Book Antiqua" w:eastAsia="Book Antiqua" w:hAnsi="Book Antiqua" w:cs="Book Antiqua"/>
        <w:color w:val="000000"/>
        <w:sz w:val="18"/>
        <w:szCs w:val="18"/>
      </w:rPr>
      <w:t xml:space="preserve">DOI: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4989E5" w14:textId="77777777" w:rsidR="00E85A31" w:rsidRDefault="00D667BC">
    <w:pPr>
      <w:pBdr>
        <w:top w:val="nil"/>
        <w:left w:val="nil"/>
        <w:bottom w:val="nil"/>
        <w:right w:val="nil"/>
        <w:between w:val="nil"/>
      </w:pBdr>
      <w:tabs>
        <w:tab w:val="center" w:pos="4513"/>
        <w:tab w:val="right" w:pos="9026"/>
      </w:tabs>
      <w:spacing w:after="0" w:line="240" w:lineRule="auto"/>
      <w:rPr>
        <w:color w:val="000000"/>
      </w:rPr>
    </w:pPr>
    <w:r>
      <w:rPr>
        <w:noProof/>
        <w:lang w:eastAsia="id-ID"/>
      </w:rPr>
      <mc:AlternateContent>
        <mc:Choice Requires="wpg">
          <w:drawing>
            <wp:anchor distT="0" distB="0" distL="114300" distR="114300" simplePos="0" relativeHeight="251658240" behindDoc="0" locked="0" layoutInCell="1" hidden="0" allowOverlap="1" wp14:anchorId="123D3310" wp14:editId="50DCB1AC">
              <wp:simplePos x="0" y="0"/>
              <wp:positionH relativeFrom="column">
                <wp:posOffset>3924300</wp:posOffset>
              </wp:positionH>
              <wp:positionV relativeFrom="paragraph">
                <wp:posOffset>70495</wp:posOffset>
              </wp:positionV>
              <wp:extent cx="3255645" cy="341700"/>
              <wp:effectExtent l="0" t="0" r="0" b="0"/>
              <wp:wrapNone/>
              <wp:docPr id="8" name="Rectangle 8"/>
              <wp:cNvGraphicFramePr/>
              <a:graphic xmlns:a="http://schemas.openxmlformats.org/drawingml/2006/main">
                <a:graphicData uri="http://schemas.microsoft.com/office/word/2010/wordprocessingShape">
                  <wps:wsp>
                    <wps:cNvSpPr/>
                    <wps:spPr>
                      <a:xfrm>
                        <a:off x="3722940" y="3616170"/>
                        <a:ext cx="3246120" cy="327660"/>
                      </a:xfrm>
                      <a:prstGeom prst="rect">
                        <a:avLst/>
                      </a:prstGeom>
                      <a:noFill/>
                      <a:ln>
                        <a:noFill/>
                      </a:ln>
                    </wps:spPr>
                    <wps:txbx>
                      <w:txbxContent>
                        <w:p w14:paraId="5820EC2D" w14:textId="77777777" w:rsidR="00E85A31" w:rsidRDefault="00D667BC">
                          <w:pPr>
                            <w:spacing w:line="275" w:lineRule="auto"/>
                            <w:jc w:val="center"/>
                            <w:textDirection w:val="btLr"/>
                          </w:pPr>
                          <w:r>
                            <w:rPr>
                              <w:rFonts w:ascii="Sitka Text" w:eastAsia="Sitka Text" w:hAnsi="Sitka Text" w:cs="Sitka Text"/>
                              <w:color w:val="000000"/>
                            </w:rPr>
                            <w:t>ISSN: 3031-1020 (Online)</w:t>
                          </w:r>
                        </w:p>
                      </w:txbxContent>
                    </wps:txbx>
                    <wps:bodyPr spcFirstLastPara="1" wrap="square" lIns="91425" tIns="45700" rIns="91425" bIns="45700"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3924300</wp:posOffset>
              </wp:positionH>
              <wp:positionV relativeFrom="paragraph">
                <wp:posOffset>70495</wp:posOffset>
              </wp:positionV>
              <wp:extent cx="3255645" cy="341700"/>
              <wp:effectExtent b="0" l="0" r="0" t="0"/>
              <wp:wrapNone/>
              <wp:docPr id="8"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3255645" cy="341700"/>
                      </a:xfrm>
                      <a:prstGeom prst="rect"/>
                      <a:ln/>
                    </pic:spPr>
                  </pic:pic>
                </a:graphicData>
              </a:graphic>
            </wp:anchor>
          </w:drawing>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D31E5E"/>
    <w:multiLevelType w:val="multilevel"/>
    <w:tmpl w:val="69C62FDA"/>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A31"/>
    <w:rsid w:val="00024111"/>
    <w:rsid w:val="001908B9"/>
    <w:rsid w:val="00244EB0"/>
    <w:rsid w:val="00254F20"/>
    <w:rsid w:val="00303474"/>
    <w:rsid w:val="00715481"/>
    <w:rsid w:val="00843305"/>
    <w:rsid w:val="00897AA4"/>
    <w:rsid w:val="00BE7A26"/>
    <w:rsid w:val="00CA2777"/>
    <w:rsid w:val="00D667BC"/>
    <w:rsid w:val="00E85A31"/>
    <w:rsid w:val="00FC34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99CD0"/>
  <w15:docId w15:val="{D4F8F3BB-5CE1-405F-9DB0-B6C7E8A01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0A17"/>
  </w:style>
  <w:style w:type="paragraph" w:styleId="Heading1">
    <w:name w:val="heading 1"/>
    <w:basedOn w:val="Normal"/>
    <w:next w:val="Normal"/>
    <w:link w:val="Heading1Char"/>
    <w:uiPriority w:val="9"/>
    <w:qFormat/>
    <w:rsid w:val="006F14D5"/>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unhideWhenUsed/>
    <w:qFormat/>
    <w:rsid w:val="006F14D5"/>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semiHidden/>
    <w:unhideWhenUsed/>
    <w:qFormat/>
    <w:rsid w:val="006F14D5"/>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semiHidden/>
    <w:unhideWhenUsed/>
    <w:qFormat/>
    <w:rsid w:val="006F14D5"/>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rsid w:val="006F14D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EE71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7164"/>
  </w:style>
  <w:style w:type="paragraph" w:styleId="Footer">
    <w:name w:val="footer"/>
    <w:basedOn w:val="Normal"/>
    <w:link w:val="FooterChar"/>
    <w:uiPriority w:val="99"/>
    <w:unhideWhenUsed/>
    <w:rsid w:val="00EE71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7164"/>
  </w:style>
  <w:style w:type="character" w:styleId="CommentReference">
    <w:name w:val="annotation reference"/>
    <w:uiPriority w:val="99"/>
    <w:semiHidden/>
    <w:unhideWhenUsed/>
    <w:rsid w:val="00A14E03"/>
    <w:rPr>
      <w:sz w:val="16"/>
      <w:szCs w:val="16"/>
    </w:rPr>
  </w:style>
  <w:style w:type="paragraph" w:styleId="CommentText">
    <w:name w:val="annotation text"/>
    <w:basedOn w:val="Normal"/>
    <w:link w:val="CommentTextChar"/>
    <w:uiPriority w:val="99"/>
    <w:semiHidden/>
    <w:unhideWhenUsed/>
    <w:rsid w:val="00A14E03"/>
    <w:rPr>
      <w:sz w:val="20"/>
      <w:szCs w:val="20"/>
    </w:rPr>
  </w:style>
  <w:style w:type="character" w:customStyle="1" w:styleId="CommentTextChar">
    <w:name w:val="Comment Text Char"/>
    <w:link w:val="CommentText"/>
    <w:uiPriority w:val="99"/>
    <w:semiHidden/>
    <w:rsid w:val="00A14E03"/>
    <w:rPr>
      <w:lang w:val="id-ID"/>
    </w:rPr>
  </w:style>
  <w:style w:type="paragraph" w:styleId="CommentSubject">
    <w:name w:val="annotation subject"/>
    <w:basedOn w:val="CommentText"/>
    <w:next w:val="CommentText"/>
    <w:link w:val="CommentSubjectChar"/>
    <w:uiPriority w:val="99"/>
    <w:semiHidden/>
    <w:unhideWhenUsed/>
    <w:rsid w:val="00A14E03"/>
    <w:rPr>
      <w:b/>
      <w:bCs/>
    </w:rPr>
  </w:style>
  <w:style w:type="character" w:customStyle="1" w:styleId="CommentSubjectChar">
    <w:name w:val="Comment Subject Char"/>
    <w:link w:val="CommentSubject"/>
    <w:uiPriority w:val="99"/>
    <w:semiHidden/>
    <w:rsid w:val="00A14E03"/>
    <w:rPr>
      <w:b/>
      <w:bCs/>
      <w:lang w:val="id-ID"/>
    </w:rPr>
  </w:style>
  <w:style w:type="paragraph" w:styleId="BalloonText">
    <w:name w:val="Balloon Text"/>
    <w:basedOn w:val="Normal"/>
    <w:link w:val="BalloonTextChar"/>
    <w:uiPriority w:val="99"/>
    <w:semiHidden/>
    <w:unhideWhenUsed/>
    <w:rsid w:val="00A14E0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14E03"/>
    <w:rPr>
      <w:rFonts w:ascii="Tahoma" w:hAnsi="Tahoma" w:cs="Tahoma"/>
      <w:sz w:val="16"/>
      <w:szCs w:val="16"/>
      <w:lang w:val="id-ID"/>
    </w:rPr>
  </w:style>
  <w:style w:type="paragraph" w:styleId="HTMLPreformatted">
    <w:name w:val="HTML Preformatted"/>
    <w:basedOn w:val="Normal"/>
    <w:link w:val="HTMLPreformattedChar"/>
    <w:uiPriority w:val="99"/>
    <w:semiHidden/>
    <w:unhideWhenUsed/>
    <w:rsid w:val="000B5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link w:val="HTMLPreformatted"/>
    <w:uiPriority w:val="99"/>
    <w:semiHidden/>
    <w:rsid w:val="000B5550"/>
    <w:rPr>
      <w:rFonts w:ascii="Courier New" w:eastAsia="Times New Roman" w:hAnsi="Courier New" w:cs="Courier New"/>
    </w:rPr>
  </w:style>
  <w:style w:type="character" w:styleId="Hyperlink">
    <w:name w:val="Hyperlink"/>
    <w:uiPriority w:val="99"/>
    <w:unhideWhenUsed/>
    <w:rsid w:val="00FE31BF"/>
    <w:rPr>
      <w:color w:val="0000FF"/>
      <w:u w:val="single"/>
    </w:rPr>
  </w:style>
  <w:style w:type="character" w:customStyle="1" w:styleId="apple-converted-space">
    <w:name w:val="apple-converted-space"/>
    <w:rsid w:val="00FE31BF"/>
  </w:style>
  <w:style w:type="paragraph" w:customStyle="1" w:styleId="Stylepapertitle14pt">
    <w:name w:val="Style paper title + 14 pt"/>
    <w:basedOn w:val="Normal"/>
    <w:rsid w:val="00F20D63"/>
    <w:pPr>
      <w:spacing w:after="120" w:line="240" w:lineRule="auto"/>
      <w:jc w:val="center"/>
    </w:pPr>
    <w:rPr>
      <w:rFonts w:ascii="Times New Roman" w:eastAsia="MS Mincho" w:hAnsi="Times New Roman" w:cs="Times New Roman"/>
      <w:noProof/>
      <w:sz w:val="24"/>
      <w:szCs w:val="48"/>
      <w:lang w:val="en-US"/>
    </w:rPr>
  </w:style>
  <w:style w:type="paragraph" w:customStyle="1" w:styleId="StyleAuthorBold">
    <w:name w:val="Style Author + Bold"/>
    <w:basedOn w:val="Normal"/>
    <w:rsid w:val="00F20D63"/>
    <w:pPr>
      <w:spacing w:before="240" w:after="40" w:line="240" w:lineRule="auto"/>
      <w:jc w:val="center"/>
    </w:pPr>
    <w:rPr>
      <w:rFonts w:ascii="Times New Roman" w:eastAsia="SimSun" w:hAnsi="Times New Roman" w:cs="Times New Roman"/>
      <w:b/>
      <w:bCs/>
      <w:noProof/>
      <w:lang w:val="en-US"/>
    </w:rPr>
  </w:style>
  <w:style w:type="paragraph" w:customStyle="1" w:styleId="Afiliasi">
    <w:name w:val="Afiliasi"/>
    <w:basedOn w:val="Normal"/>
    <w:qFormat/>
    <w:rsid w:val="00F20D63"/>
    <w:pPr>
      <w:spacing w:before="40" w:after="40" w:line="240" w:lineRule="auto"/>
      <w:contextualSpacing/>
      <w:jc w:val="center"/>
    </w:pPr>
    <w:rPr>
      <w:rFonts w:ascii="Times New Roman" w:eastAsia="SimSun" w:hAnsi="Times New Roman" w:cs="Times New Roman"/>
      <w:noProof/>
      <w:sz w:val="20"/>
      <w:szCs w:val="20"/>
    </w:rPr>
  </w:style>
  <w:style w:type="paragraph" w:customStyle="1" w:styleId="abstrak">
    <w:name w:val="abstrak"/>
    <w:basedOn w:val="BodyText"/>
    <w:qFormat/>
    <w:rsid w:val="00F52EC1"/>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semiHidden/>
    <w:unhideWhenUsed/>
    <w:rsid w:val="00F52EC1"/>
    <w:pPr>
      <w:spacing w:after="120"/>
    </w:pPr>
  </w:style>
  <w:style w:type="character" w:customStyle="1" w:styleId="BodyTextChar">
    <w:name w:val="Body Text Char"/>
    <w:basedOn w:val="DefaultParagraphFont"/>
    <w:link w:val="BodyText"/>
    <w:uiPriority w:val="99"/>
    <w:semiHidden/>
    <w:rsid w:val="00F52EC1"/>
    <w:rPr>
      <w:sz w:val="22"/>
      <w:szCs w:val="22"/>
      <w:lang w:eastAsia="en-US"/>
    </w:rPr>
  </w:style>
  <w:style w:type="character" w:customStyle="1" w:styleId="Heading1Char">
    <w:name w:val="Heading 1 Char"/>
    <w:basedOn w:val="DefaultParagraphFont"/>
    <w:link w:val="Heading1"/>
    <w:rsid w:val="006F14D5"/>
    <w:rPr>
      <w:rFonts w:ascii="Times New Roman" w:eastAsia="SimSun" w:hAnsi="Times New Roman" w:cs="Times New Roman"/>
      <w:smallCaps/>
      <w:noProof/>
      <w:lang w:val="en-US" w:eastAsia="en-US"/>
    </w:rPr>
  </w:style>
  <w:style w:type="character" w:customStyle="1" w:styleId="Heading2Char">
    <w:name w:val="Heading 2 Char"/>
    <w:basedOn w:val="DefaultParagraphFont"/>
    <w:link w:val="Heading2"/>
    <w:rsid w:val="006F14D5"/>
    <w:rPr>
      <w:rFonts w:ascii="Times New Roman" w:eastAsia="SimSun" w:hAnsi="Times New Roman" w:cs="Times New Roman"/>
      <w:i/>
      <w:iCs/>
      <w:noProof/>
      <w:lang w:val="en-US" w:eastAsia="en-US"/>
    </w:rPr>
  </w:style>
  <w:style w:type="character" w:customStyle="1" w:styleId="Heading3Char">
    <w:name w:val="Heading 3 Char"/>
    <w:basedOn w:val="DefaultParagraphFont"/>
    <w:link w:val="Heading3"/>
    <w:rsid w:val="006F14D5"/>
    <w:rPr>
      <w:rFonts w:ascii="Times New Roman" w:eastAsia="SimSun" w:hAnsi="Times New Roman" w:cs="Times New Roman"/>
      <w:i/>
      <w:iCs/>
      <w:noProof/>
      <w:lang w:val="en-US" w:eastAsia="en-US"/>
    </w:rPr>
  </w:style>
  <w:style w:type="character" w:customStyle="1" w:styleId="Heading4Char">
    <w:name w:val="Heading 4 Char"/>
    <w:basedOn w:val="DefaultParagraphFont"/>
    <w:link w:val="Heading4"/>
    <w:rsid w:val="006F14D5"/>
    <w:rPr>
      <w:rFonts w:ascii="Times New Roman" w:eastAsia="SimSun" w:hAnsi="Times New Roman" w:cs="Times New Roman"/>
      <w:i/>
      <w:iCs/>
      <w:noProof/>
      <w:lang w:val="en-US" w:eastAsia="en-US"/>
    </w:rPr>
  </w:style>
  <w:style w:type="paragraph" w:customStyle="1" w:styleId="bulletlist">
    <w:name w:val="bullet list"/>
    <w:basedOn w:val="BodyText"/>
    <w:rsid w:val="006F14D5"/>
    <w:pPr>
      <w:tabs>
        <w:tab w:val="num" w:pos="720"/>
      </w:tabs>
      <w:spacing w:after="0" w:line="360" w:lineRule="auto"/>
      <w:ind w:left="720" w:hanging="720"/>
      <w:jc w:val="both"/>
    </w:pPr>
    <w:rPr>
      <w:rFonts w:ascii="Times New Roman" w:eastAsia="SimSun" w:hAnsi="Times New Roman" w:cs="Times New Roman"/>
      <w:spacing w:val="-1"/>
      <w:sz w:val="20"/>
      <w:szCs w:val="20"/>
      <w:lang w:val="en-US"/>
    </w:rPr>
  </w:style>
  <w:style w:type="paragraph" w:customStyle="1" w:styleId="equation">
    <w:name w:val="equation"/>
    <w:basedOn w:val="Normal"/>
    <w:rsid w:val="006F14D5"/>
    <w:pPr>
      <w:tabs>
        <w:tab w:val="center" w:pos="2520"/>
        <w:tab w:val="right" w:pos="5040"/>
      </w:tabs>
      <w:spacing w:before="240" w:after="240" w:line="216" w:lineRule="auto"/>
      <w:jc w:val="center"/>
    </w:pPr>
    <w:rPr>
      <w:rFonts w:ascii="Symbol" w:eastAsia="SimSun" w:hAnsi="Symbol" w:cs="Symbol"/>
      <w:sz w:val="20"/>
      <w:szCs w:val="20"/>
      <w:lang w:val="en-US"/>
    </w:rPr>
  </w:style>
  <w:style w:type="paragraph" w:customStyle="1" w:styleId="tablecolhead">
    <w:name w:val="table col head"/>
    <w:basedOn w:val="Normal"/>
    <w:rsid w:val="006F14D5"/>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6F14D5"/>
    <w:rPr>
      <w:i/>
      <w:iCs/>
      <w:sz w:val="15"/>
      <w:szCs w:val="15"/>
    </w:rPr>
  </w:style>
  <w:style w:type="paragraph" w:customStyle="1" w:styleId="tablecopy">
    <w:name w:val="table copy"/>
    <w:rsid w:val="006F14D5"/>
    <w:pPr>
      <w:jc w:val="both"/>
    </w:pPr>
    <w:rPr>
      <w:rFonts w:ascii="Times New Roman" w:eastAsia="SimSun" w:hAnsi="Times New Roman" w:cs="Times New Roman"/>
      <w:noProof/>
      <w:sz w:val="16"/>
      <w:szCs w:val="16"/>
      <w:lang w:val="en-US"/>
    </w:rPr>
  </w:style>
  <w:style w:type="paragraph" w:customStyle="1" w:styleId="tablefootnote">
    <w:name w:val="table footnote"/>
    <w:rsid w:val="006F14D5"/>
    <w:pPr>
      <w:spacing w:before="60" w:after="30"/>
      <w:jc w:val="right"/>
    </w:pPr>
    <w:rPr>
      <w:rFonts w:ascii="Times New Roman" w:eastAsia="SimSun" w:hAnsi="Times New Roman" w:cs="Times New Roman"/>
      <w:sz w:val="12"/>
      <w:szCs w:val="12"/>
      <w:lang w:val="en-US"/>
    </w:rPr>
  </w:style>
  <w:style w:type="paragraph" w:customStyle="1" w:styleId="DaftarPustaka">
    <w:name w:val="Daftar Pustaka"/>
    <w:basedOn w:val="Title"/>
    <w:qFormat/>
    <w:rsid w:val="006F14D5"/>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lang w:val="en-US"/>
    </w:rPr>
  </w:style>
  <w:style w:type="character" w:customStyle="1" w:styleId="TitleChar">
    <w:name w:val="Title Char"/>
    <w:basedOn w:val="DefaultParagraphFont"/>
    <w:link w:val="Title"/>
    <w:uiPriority w:val="10"/>
    <w:rsid w:val="006F14D5"/>
    <w:rPr>
      <w:rFonts w:asciiTheme="majorHAnsi" w:eastAsiaTheme="majorEastAsia" w:hAnsiTheme="majorHAnsi" w:cstheme="majorBidi"/>
      <w:color w:val="17365D" w:themeColor="text2" w:themeShade="BF"/>
      <w:spacing w:val="5"/>
      <w:kern w:val="28"/>
      <w:sz w:val="52"/>
      <w:szCs w:val="52"/>
      <w:lang w:eastAsia="en-US"/>
    </w:rPr>
  </w:style>
  <w:style w:type="paragraph" w:styleId="NormalWeb">
    <w:name w:val="Normal (Web)"/>
    <w:basedOn w:val="Normal"/>
    <w:uiPriority w:val="99"/>
    <w:semiHidden/>
    <w:unhideWhenUsed/>
    <w:rsid w:val="00B42F4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B42F4A"/>
    <w:rPr>
      <w:b/>
      <w:bCs/>
    </w:rPr>
  </w:style>
  <w:style w:type="character" w:customStyle="1" w:styleId="UnresolvedMention1">
    <w:name w:val="Unresolved Mention1"/>
    <w:basedOn w:val="DefaultParagraphFont"/>
    <w:uiPriority w:val="99"/>
    <w:semiHidden/>
    <w:unhideWhenUsed/>
    <w:rsid w:val="00B42F4A"/>
    <w:rPr>
      <w:color w:val="605E5C"/>
      <w:shd w:val="clear" w:color="auto" w:fill="E1DFDD"/>
    </w:rPr>
  </w:style>
  <w:style w:type="table" w:styleId="TableGrid">
    <w:name w:val="Table Grid"/>
    <w:basedOn w:val="TableNormal"/>
    <w:uiPriority w:val="59"/>
    <w:rsid w:val="00F415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uhdi@uinjkt.ac.id"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lanybudidamayanti@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FZrVyVjY0a87n0Rixv5k2SoSFA==">CgMxLjAyCGguZ2pkZ3hzMgloLjMwajB6bGw4AHIhMUVOVlB1WGpFTTl3UjltZmxqRjQ1ckluSWJKRHVKVlNF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2308</Words>
  <Characters>13160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WIN11</dc:creator>
  <cp:lastModifiedBy>WIN11</cp:lastModifiedBy>
  <cp:revision>6</cp:revision>
  <dcterms:created xsi:type="dcterms:W3CDTF">2025-12-13T08:13:00Z</dcterms:created>
  <dcterms:modified xsi:type="dcterms:W3CDTF">2025-12-24T08:26:00Z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4b293d06-0e53-3d6e-9d83-bbc3f9a97276</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